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6B2B3" w14:textId="77ED2181" w:rsidR="0091350E" w:rsidRDefault="0091350E" w:rsidP="00515080">
      <w:pPr>
        <w:spacing w:after="0" w:line="240" w:lineRule="auto"/>
        <w:jc w:val="center"/>
        <w:rPr>
          <w:rFonts w:ascii="Times New Roman" w:hAnsi="Times New Roman" w:cs="Times New Roman"/>
          <w:b/>
          <w:iCs/>
          <w:u w:val="single"/>
        </w:rPr>
      </w:pPr>
      <w:r>
        <w:rPr>
          <w:rFonts w:ascii="Times New Roman" w:hAnsi="Times New Roman" w:cs="Times New Roman"/>
          <w:b/>
          <w:iCs/>
          <w:u w:val="single"/>
        </w:rPr>
        <w:t>ПРИВАТНЕ АКЦІОНЕРНЕ ТОВАРИСТВО</w:t>
      </w:r>
      <w:r w:rsidRPr="0091350E">
        <w:rPr>
          <w:rFonts w:ascii="Times New Roman" w:hAnsi="Times New Roman" w:cs="Times New Roman"/>
          <w:b/>
          <w:iCs/>
          <w:u w:val="single"/>
        </w:rPr>
        <w:t xml:space="preserve"> «ЛАН» </w:t>
      </w:r>
    </w:p>
    <w:p w14:paraId="7B708E57" w14:textId="3C0897E6" w:rsidR="0007719F" w:rsidRPr="00EE0EC4" w:rsidRDefault="00515080" w:rsidP="0051508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  <w:r w:rsidRPr="00EE0EC4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uk-UA" w:eastAsia="ru-RU"/>
        </w:rPr>
        <w:t xml:space="preserve">(ідентифікаційний код юридичної особи – </w:t>
      </w:r>
      <w:r w:rsidR="0091350E" w:rsidRPr="0091350E">
        <w:rPr>
          <w:rFonts w:ascii="Times New Roman" w:hAnsi="Times New Roman" w:cs="Times New Roman"/>
          <w:bCs/>
          <w:sz w:val="20"/>
          <w:szCs w:val="20"/>
          <w:lang w:val="uk-UA"/>
        </w:rPr>
        <w:t>30892100</w:t>
      </w:r>
      <w:r w:rsidRPr="00EE0EC4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)</w:t>
      </w:r>
      <w:r w:rsidR="0007719F" w:rsidRPr="00EE0EC4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 </w:t>
      </w:r>
    </w:p>
    <w:p w14:paraId="2811A342" w14:textId="77777777" w:rsidR="00A15EB8" w:rsidRPr="00AF3621" w:rsidRDefault="00A15EB8" w:rsidP="00515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val="uk-UA" w:eastAsia="ru-RU"/>
        </w:rPr>
      </w:pPr>
    </w:p>
    <w:p w14:paraId="47B0D3FF" w14:textId="77777777" w:rsidR="0007719F" w:rsidRPr="00EE0EC4" w:rsidRDefault="00515080" w:rsidP="005150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</w:pPr>
      <w:r w:rsidRPr="00EE0EC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>БЮЛЕТЕНЬ</w:t>
      </w:r>
    </w:p>
    <w:p w14:paraId="7C32D483" w14:textId="36DB93EF" w:rsidR="00FD746A" w:rsidRPr="00EE0EC4" w:rsidRDefault="00FD746A" w:rsidP="009E39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</w:pPr>
      <w:r w:rsidRPr="00EE0EC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>для голосування на річних загальних зборах, які проводяться дистанційно «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>24</w:t>
      </w:r>
      <w:r w:rsidRPr="00EE0EC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>квітня</w:t>
      </w:r>
      <w:r w:rsidRPr="00EE0EC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 xml:space="preserve"> </w:t>
      </w:r>
      <w:r w:rsidR="002470B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>2025</w:t>
      </w:r>
      <w:r w:rsidRPr="00EE0EC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uk-UA" w:eastAsia="ru-RU"/>
        </w:rPr>
        <w:t xml:space="preserve"> року</w:t>
      </w:r>
    </w:p>
    <w:p w14:paraId="450F99BB" w14:textId="4B293FD9" w:rsidR="00FD746A" w:rsidRPr="00EE0EC4" w:rsidRDefault="00FD746A" w:rsidP="00FD746A">
      <w:pPr>
        <w:spacing w:after="120" w:line="240" w:lineRule="auto"/>
        <w:ind w:left="284" w:right="221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EE0EC4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(голосування на річних загальних зборах ПрАТ «</w:t>
      </w:r>
      <w:r w:rsidR="0092676A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>ЛАН</w:t>
      </w:r>
      <w:r w:rsidRPr="00EE0EC4"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  <w:t xml:space="preserve">» </w:t>
      </w:r>
      <w:r w:rsidRPr="00EE0EC4">
        <w:rPr>
          <w:rFonts w:ascii="Times New Roman" w:hAnsi="Times New Roman" w:cs="Times New Roman"/>
          <w:sz w:val="20"/>
          <w:szCs w:val="20"/>
          <w:lang w:val="uk-UA"/>
        </w:rPr>
        <w:t>розпочинається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з 11:00 години</w:t>
      </w:r>
      <w:r w:rsidRPr="00EE0EC4">
        <w:rPr>
          <w:rFonts w:ascii="Times New Roman" w:hAnsi="Times New Roman" w:cs="Times New Roman"/>
          <w:sz w:val="20"/>
          <w:szCs w:val="20"/>
          <w:lang w:val="uk-UA"/>
        </w:rPr>
        <w:t xml:space="preserve"> «</w:t>
      </w:r>
      <w:r>
        <w:rPr>
          <w:rFonts w:ascii="Times New Roman" w:hAnsi="Times New Roman" w:cs="Times New Roman"/>
          <w:sz w:val="20"/>
          <w:szCs w:val="20"/>
          <w:lang w:val="uk-UA"/>
        </w:rPr>
        <w:t>14</w:t>
      </w:r>
      <w:r w:rsidRPr="00EE0EC4">
        <w:rPr>
          <w:rFonts w:ascii="Times New Roman" w:hAnsi="Times New Roman" w:cs="Times New Roman"/>
          <w:sz w:val="20"/>
          <w:szCs w:val="20"/>
          <w:lang w:val="uk-UA"/>
        </w:rPr>
        <w:t xml:space="preserve">» </w:t>
      </w:r>
      <w:r>
        <w:rPr>
          <w:rFonts w:ascii="Times New Roman" w:hAnsi="Times New Roman" w:cs="Times New Roman"/>
          <w:sz w:val="20"/>
          <w:szCs w:val="20"/>
          <w:lang w:val="uk-UA"/>
        </w:rPr>
        <w:t>квітня</w:t>
      </w:r>
      <w:r w:rsidRPr="00EE0EC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2025</w:t>
      </w:r>
      <w:r w:rsidRPr="00EE0EC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року </w:t>
      </w:r>
      <w:r w:rsidRPr="00EE0EC4">
        <w:rPr>
          <w:rFonts w:ascii="Times New Roman" w:hAnsi="Times New Roman" w:cs="Times New Roman"/>
          <w:sz w:val="20"/>
          <w:szCs w:val="20"/>
          <w:lang w:val="uk-UA"/>
        </w:rPr>
        <w:t>та завершується о 18 годині «</w:t>
      </w:r>
      <w:r>
        <w:rPr>
          <w:rFonts w:ascii="Times New Roman" w:hAnsi="Times New Roman" w:cs="Times New Roman"/>
          <w:sz w:val="20"/>
          <w:szCs w:val="20"/>
          <w:lang w:val="uk-UA"/>
        </w:rPr>
        <w:t>24</w:t>
      </w:r>
      <w:r w:rsidRPr="00EE0EC4">
        <w:rPr>
          <w:rFonts w:ascii="Times New Roman" w:hAnsi="Times New Roman" w:cs="Times New Roman"/>
          <w:sz w:val="20"/>
          <w:szCs w:val="20"/>
          <w:lang w:val="uk-UA"/>
        </w:rPr>
        <w:t xml:space="preserve">» </w:t>
      </w:r>
      <w:r>
        <w:rPr>
          <w:rFonts w:ascii="Times New Roman" w:hAnsi="Times New Roman" w:cs="Times New Roman"/>
          <w:sz w:val="20"/>
          <w:szCs w:val="20"/>
          <w:lang w:val="uk-UA"/>
        </w:rPr>
        <w:t>квітня</w:t>
      </w:r>
      <w:r w:rsidRPr="00EE0EC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2025</w:t>
      </w:r>
      <w:r w:rsidRPr="00EE0EC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uk-UA"/>
        </w:rPr>
        <w:t>року)</w:t>
      </w: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098"/>
        <w:gridCol w:w="4820"/>
      </w:tblGrid>
      <w:tr w:rsidR="00515080" w:rsidRPr="00EE0EC4" w14:paraId="1A1BDCE0" w14:textId="77777777" w:rsidTr="002C0C2C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BC8B6" w14:textId="77777777" w:rsidR="00515080" w:rsidRPr="00EE0EC4" w:rsidRDefault="00515080" w:rsidP="00515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Дата проведення річних загальних зборів: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F9D8C" w14:textId="70AE4A92" w:rsidR="00515080" w:rsidRPr="00EE0EC4" w:rsidRDefault="00515080" w:rsidP="00A635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515080" w:rsidRPr="00EE0EC4" w14:paraId="182DF5DE" w14:textId="77777777" w:rsidTr="002C0C2C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54F1F" w14:textId="77777777" w:rsidR="00515080" w:rsidRPr="00EE0EC4" w:rsidRDefault="00515080" w:rsidP="00D42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Дата заповнення бюлетеня акціонером</w:t>
            </w:r>
            <w:r w:rsidR="00D4248F"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(представником акціонера):</w:t>
            </w:r>
          </w:p>
        </w:tc>
        <w:tc>
          <w:tcPr>
            <w:tcW w:w="4820" w:type="dxa"/>
            <w:vAlign w:val="center"/>
            <w:hideMark/>
          </w:tcPr>
          <w:p w14:paraId="12E9389F" w14:textId="1DDFF1BD" w:rsidR="00515080" w:rsidRPr="00EE0EC4" w:rsidRDefault="00515080" w:rsidP="00D424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14:paraId="363E11C7" w14:textId="77777777" w:rsidR="00515080" w:rsidRPr="00AF3621" w:rsidRDefault="00515080" w:rsidP="0051508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4820"/>
      </w:tblGrid>
      <w:tr w:rsidR="00A15EB8" w:rsidRPr="00EE0EC4" w14:paraId="64C7DD06" w14:textId="77777777" w:rsidTr="002C0C2C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3CC7C1" w14:textId="77777777" w:rsidR="00A15EB8" w:rsidRPr="00EE0EC4" w:rsidRDefault="00A15EB8" w:rsidP="00A15E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Реквізити акціонера:</w:t>
            </w:r>
          </w:p>
        </w:tc>
      </w:tr>
      <w:tr w:rsidR="004F23FD" w:rsidRPr="0091350E" w14:paraId="6D954F2F" w14:textId="77777777" w:rsidTr="002C0C2C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72BEF" w14:textId="77777777" w:rsidR="004F23FD" w:rsidRPr="00EE0EC4" w:rsidRDefault="004F23FD" w:rsidP="004F2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Прізвище, ім’я та по батькові/Найменування акціонера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13DA" w14:textId="045097B2" w:rsidR="00AF3621" w:rsidRPr="00A6355E" w:rsidRDefault="00AF3621" w:rsidP="00515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uk-UA" w:eastAsia="ru-RU"/>
              </w:rPr>
            </w:pPr>
          </w:p>
        </w:tc>
      </w:tr>
      <w:tr w:rsidR="004F23FD" w:rsidRPr="00EE0EC4" w14:paraId="3828A195" w14:textId="77777777" w:rsidTr="002C0C2C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BB8BC" w14:textId="77777777" w:rsidR="004F23FD" w:rsidRPr="00EE0EC4" w:rsidRDefault="004F23FD" w:rsidP="00C80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Назва, серія (за наявності), номер, дата видачі</w:t>
            </w:r>
            <w:r w:rsidR="00C80AD8"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документа, що посвідчує особу акціонера </w:t>
            </w:r>
            <w:r w:rsidRPr="00EE0E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(для</w:t>
            </w:r>
            <w:r w:rsidR="00C80AD8" w:rsidRPr="00EE0E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0E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фізичної особи)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C51D" w14:textId="77777777" w:rsidR="004F23FD" w:rsidRPr="00A6355E" w:rsidRDefault="004F23FD" w:rsidP="00515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uk-UA" w:eastAsia="ru-RU"/>
              </w:rPr>
            </w:pPr>
          </w:p>
        </w:tc>
      </w:tr>
      <w:tr w:rsidR="004F23FD" w:rsidRPr="00EE0EC4" w14:paraId="004AC108" w14:textId="77777777" w:rsidTr="002C0C2C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BA5E0" w14:textId="77777777" w:rsidR="004F23FD" w:rsidRPr="00EE0EC4" w:rsidRDefault="004F23FD" w:rsidP="00AF3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Реєстраційний номер облікової картки платника</w:t>
            </w:r>
            <w:r w:rsidR="00C80AD8"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податків </w:t>
            </w:r>
            <w:r w:rsidRPr="00EE0E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(для акціонера–фізичної особи (за</w:t>
            </w:r>
            <w:r w:rsidR="00C80AD8" w:rsidRPr="00EE0E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0E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наявності))</w:t>
            </w:r>
            <w:r w:rsidR="00C80AD8" w:rsidRPr="00EE0E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="00C80AD8"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або</w:t>
            </w:r>
            <w:r w:rsidR="00AF36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ідентифікаційний код юридичної особи (код в</w:t>
            </w:r>
            <w:r w:rsidR="00C80AD8"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ЄДР) – акціонера </w:t>
            </w:r>
            <w:r w:rsidRPr="00EE0E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(для юридичних осіб</w:t>
            </w:r>
            <w:r w:rsidR="00C80AD8" w:rsidRPr="00EE0E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0E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зареєстрованих в Україні) 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або реєстраційний номер з</w:t>
            </w:r>
            <w:r w:rsidR="00C80AD8"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торговельного, судового або банківського реєстру</w:t>
            </w:r>
            <w:r w:rsidR="00C80AD8"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країни реєстрації юридичної особи–акціонера </w:t>
            </w:r>
            <w:r w:rsidRPr="00EE0E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(для</w:t>
            </w:r>
            <w:r w:rsidR="00C80AD8" w:rsidRPr="00EE0E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0E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юридичних осіб зареєстрованих поза територією</w:t>
            </w:r>
            <w:r w:rsidR="00C80AD8" w:rsidRPr="00EE0E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0E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України)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468F" w14:textId="22D844BC" w:rsidR="004F23FD" w:rsidRPr="00A6355E" w:rsidRDefault="004F23FD" w:rsidP="00515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uk-UA" w:eastAsia="ru-RU"/>
              </w:rPr>
            </w:pPr>
          </w:p>
        </w:tc>
      </w:tr>
    </w:tbl>
    <w:p w14:paraId="4EDC04A8" w14:textId="77777777" w:rsidR="00515080" w:rsidRPr="00AF3621" w:rsidRDefault="00515080" w:rsidP="0051508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4820"/>
      </w:tblGrid>
      <w:tr w:rsidR="00A15EB8" w:rsidRPr="00EE0EC4" w14:paraId="71DDA558" w14:textId="77777777" w:rsidTr="002C0C2C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AB7613" w14:textId="77777777" w:rsidR="00A15EB8" w:rsidRPr="00EE0EC4" w:rsidRDefault="00A15EB8" w:rsidP="005150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Реквізити представника акціонера (за наявності):</w:t>
            </w:r>
          </w:p>
        </w:tc>
      </w:tr>
      <w:tr w:rsidR="00C80AD8" w:rsidRPr="00EE0EC4" w14:paraId="682C86F1" w14:textId="77777777" w:rsidTr="002C0C2C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D1721" w14:textId="77777777" w:rsidR="00C80AD8" w:rsidRPr="00EE0EC4" w:rsidRDefault="00C80AD8" w:rsidP="00C80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Прізвище, ім’я та по батькові/Найменування представника акціонера </w:t>
            </w:r>
            <w:r w:rsidRPr="00EE0E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(а також ім’я фізичної особи – представника юридичної особи – представника акціонера (за наявності))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380F" w14:textId="5127F0E0" w:rsidR="00C80AD8" w:rsidRPr="00EE0EC4" w:rsidRDefault="00C80AD8" w:rsidP="005150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C80AD8" w:rsidRPr="00EE0EC4" w14:paraId="28B1CCA6" w14:textId="77777777" w:rsidTr="002C0C2C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1B02F" w14:textId="77777777" w:rsidR="00C80AD8" w:rsidRPr="00EE0EC4" w:rsidRDefault="00C80AD8" w:rsidP="00C80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Назва, серія (за наявності), номер, дата видачі документа, що посвідчує особу представника акціонера або особу представника юридичної особи – представника акціонера </w:t>
            </w:r>
            <w:r w:rsidRPr="00EE0E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(для фізичної особи)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AC60" w14:textId="58E12A7D" w:rsidR="00C80AD8" w:rsidRPr="00EE0EC4" w:rsidRDefault="00C80AD8" w:rsidP="00D25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A733EB" w:rsidRPr="00EE0EC4" w14:paraId="3A15251C" w14:textId="77777777" w:rsidTr="002C0C2C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4B3C0" w14:textId="77777777" w:rsidR="00A733EB" w:rsidRPr="00EE0EC4" w:rsidRDefault="00A733EB" w:rsidP="007B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Реєстраційний номер облікової картки платника податків </w:t>
            </w:r>
            <w:r w:rsidRPr="00EE0E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(для представника акціонера – фізичної особи (за наявності) або для фізичної особи – представника юридичної особи – представника акціонера (за наявності) 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та за наявності ідентифікаційний код юридичної особи (код в ЄДР) – представника акціонера </w:t>
            </w:r>
            <w:r w:rsidRPr="00EE0E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 xml:space="preserve">(для юридичних осіб зареєстрованих в Україні) 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або реєстраційний номер з торговельного, судового або банківського реєстру країни реєстрації юридичної особи – акціонера </w:t>
            </w:r>
            <w:r w:rsidRPr="00EE0E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(для юридичних осіб зареєстрованих поза територією України))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B679" w14:textId="5DD19532" w:rsidR="00A733EB" w:rsidRPr="00EE0EC4" w:rsidRDefault="00A733EB" w:rsidP="007B4E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C80AD8" w:rsidRPr="00EE0EC4" w14:paraId="16723EFD" w14:textId="77777777" w:rsidTr="002C0C2C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D8567" w14:textId="77777777" w:rsidR="00C80AD8" w:rsidRPr="00EE0EC4" w:rsidRDefault="00A733EB" w:rsidP="00A73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Документ на підставі якого діє представник акціонера </w:t>
            </w:r>
            <w:r w:rsidRPr="00EE0EC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uk-UA" w:eastAsia="ru-RU"/>
              </w:rPr>
              <w:t>(дата видачі, строк дії та номер)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39F47" w14:textId="4C558225" w:rsidR="00C80AD8" w:rsidRPr="00EE0EC4" w:rsidRDefault="00C80AD8" w:rsidP="00456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</w:tbl>
    <w:p w14:paraId="37E71B5F" w14:textId="77777777" w:rsidR="008E4BF8" w:rsidRDefault="008E4BF8" w:rsidP="008E4BF8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val="uk-UA" w:eastAsia="ru-RU"/>
        </w:rPr>
      </w:pPr>
    </w:p>
    <w:tbl>
      <w:tblPr>
        <w:tblW w:w="99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7"/>
        <w:gridCol w:w="7145"/>
      </w:tblGrid>
      <w:tr w:rsidR="002C0C2C" w:rsidRPr="002C0C2C" w14:paraId="7A25AC7F" w14:textId="77777777" w:rsidTr="002C0C2C">
        <w:trPr>
          <w:trHeight w:val="323"/>
        </w:trPr>
        <w:tc>
          <w:tcPr>
            <w:tcW w:w="9972" w:type="dxa"/>
            <w:gridSpan w:val="2"/>
            <w:shd w:val="clear" w:color="auto" w:fill="D9D9D9"/>
            <w:vAlign w:val="center"/>
          </w:tcPr>
          <w:p w14:paraId="45C38DDA" w14:textId="58FF64A8" w:rsidR="002C0C2C" w:rsidRPr="002C0C2C" w:rsidRDefault="002C0C2C" w:rsidP="002C0C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2C0C2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  <w:t>Кількість голосів, що належать акціонеру:</w:t>
            </w:r>
          </w:p>
        </w:tc>
      </w:tr>
      <w:tr w:rsidR="002C0C2C" w:rsidRPr="002C0C2C" w14:paraId="3F0AAA54" w14:textId="77777777" w:rsidTr="007A424A">
        <w:trPr>
          <w:trHeight w:val="115"/>
        </w:trPr>
        <w:tc>
          <w:tcPr>
            <w:tcW w:w="2827" w:type="dxa"/>
          </w:tcPr>
          <w:p w14:paraId="12578F35" w14:textId="076E9D43" w:rsidR="002C0C2C" w:rsidRPr="002C0C2C" w:rsidRDefault="002C0C2C" w:rsidP="002557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145" w:type="dxa"/>
          </w:tcPr>
          <w:p w14:paraId="441D9C86" w14:textId="152AD5A4" w:rsidR="002C0C2C" w:rsidRPr="002C0C2C" w:rsidRDefault="002C0C2C" w:rsidP="00D25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2C0C2C" w:rsidRPr="0091350E" w14:paraId="299F42FC" w14:textId="77777777" w:rsidTr="007A424A">
        <w:trPr>
          <w:trHeight w:val="256"/>
        </w:trPr>
        <w:tc>
          <w:tcPr>
            <w:tcW w:w="2827" w:type="dxa"/>
            <w:vMerge w:val="restart"/>
            <w:vAlign w:val="center"/>
          </w:tcPr>
          <w:p w14:paraId="173536B4" w14:textId="77777777" w:rsidR="002C0C2C" w:rsidRPr="002C0C2C" w:rsidRDefault="002C0C2C" w:rsidP="002C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</w:pPr>
            <w:r w:rsidRPr="002C0C2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  <w:t>(кількість голосів числом)</w:t>
            </w:r>
          </w:p>
        </w:tc>
        <w:tc>
          <w:tcPr>
            <w:tcW w:w="7145" w:type="dxa"/>
          </w:tcPr>
          <w:p w14:paraId="6F80573A" w14:textId="3993C252" w:rsidR="002C0C2C" w:rsidRPr="00D12B2B" w:rsidRDefault="002C0C2C" w:rsidP="00D12B2B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2C0C2C" w:rsidRPr="002C0C2C" w14:paraId="14E1F9B8" w14:textId="77777777" w:rsidTr="007A424A">
        <w:trPr>
          <w:trHeight w:val="115"/>
        </w:trPr>
        <w:tc>
          <w:tcPr>
            <w:tcW w:w="2827" w:type="dxa"/>
            <w:vMerge/>
          </w:tcPr>
          <w:p w14:paraId="5DD97B36" w14:textId="77777777" w:rsidR="002C0C2C" w:rsidRPr="002C0C2C" w:rsidRDefault="002C0C2C" w:rsidP="002C0C2C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7145" w:type="dxa"/>
          </w:tcPr>
          <w:p w14:paraId="7B58B343" w14:textId="77777777" w:rsidR="002C0C2C" w:rsidRPr="002C0C2C" w:rsidRDefault="002C0C2C" w:rsidP="002C0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 w:eastAsia="ru-RU"/>
              </w:rPr>
            </w:pPr>
            <w:r w:rsidRPr="002C0C2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(</w:t>
            </w:r>
            <w:r w:rsidRPr="002C0C2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uk-UA" w:eastAsia="ru-RU"/>
              </w:rPr>
              <w:t>кількість голосів прописом)</w:t>
            </w:r>
          </w:p>
        </w:tc>
      </w:tr>
    </w:tbl>
    <w:p w14:paraId="6D332BE4" w14:textId="77777777" w:rsidR="002C0C2C" w:rsidRDefault="002C0C2C" w:rsidP="002C0C2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val="uk-UA" w:eastAsia="ru-RU"/>
        </w:rPr>
      </w:pPr>
    </w:p>
    <w:p w14:paraId="0FBB9D7E" w14:textId="77777777" w:rsidR="002C0C2C" w:rsidRDefault="002C0C2C" w:rsidP="008E4BF8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val="uk-UA" w:eastAsia="ru-RU"/>
        </w:rPr>
      </w:pPr>
    </w:p>
    <w:p w14:paraId="244401AD" w14:textId="77777777" w:rsidR="002C0C2C" w:rsidRDefault="002C0C2C" w:rsidP="008E4BF8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  <w:lang w:val="uk-UA" w:eastAsia="ru-RU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8"/>
      </w:tblGrid>
      <w:tr w:rsidR="009B2A3B" w:rsidRPr="00EE0EC4" w14:paraId="7F33176F" w14:textId="77777777" w:rsidTr="002C0C2C"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1D753F" w14:textId="77777777" w:rsidR="009B2A3B" w:rsidRPr="009B2A3B" w:rsidRDefault="009B2A3B" w:rsidP="007B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val="uk-UA" w:eastAsia="ru-RU"/>
              </w:rPr>
            </w:pPr>
          </w:p>
          <w:p w14:paraId="2227C117" w14:textId="77777777" w:rsidR="009B2A3B" w:rsidRDefault="009B2A3B" w:rsidP="007B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9B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lastRenderedPageBreak/>
              <w:t>Голосування з питань порядку денного:</w:t>
            </w:r>
          </w:p>
          <w:p w14:paraId="6A27429B" w14:textId="77777777" w:rsidR="009B2A3B" w:rsidRPr="00EE0EC4" w:rsidRDefault="009B2A3B" w:rsidP="007B4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14:paraId="66170970" w14:textId="38D7A5BF" w:rsidR="00EE0EC4" w:rsidRPr="00EE0EC4" w:rsidRDefault="00EE0EC4" w:rsidP="005150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6798"/>
      </w:tblGrid>
      <w:tr w:rsidR="00515080" w:rsidRPr="00EE0EC4" w14:paraId="7DE94B41" w14:textId="77777777" w:rsidTr="002C0C2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2014E" w14:textId="77777777" w:rsidR="00515080" w:rsidRPr="00EE0EC4" w:rsidRDefault="00515080" w:rsidP="00532B3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Питання порядку денного № 1,</w:t>
            </w:r>
            <w:r w:rsidR="00957FEA"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винесене на голосування: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8CB3A" w14:textId="714D71C2" w:rsidR="00515080" w:rsidRPr="00F628C7" w:rsidRDefault="0092676A" w:rsidP="00F628C7">
            <w:pPr>
              <w:ind w:right="1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92676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Звіт Голови правління Товариства про результати фінансово-господарської діяльності Товариства за 2023 та 2024 роки. Прийняття рішення за наслідками його розгляду.</w:t>
            </w:r>
          </w:p>
        </w:tc>
      </w:tr>
      <w:tr w:rsidR="00515080" w:rsidRPr="00EE0EC4" w14:paraId="1FE258E1" w14:textId="77777777" w:rsidTr="002C0C2C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FEFC" w14:textId="77777777" w:rsidR="00515080" w:rsidRPr="00EE0EC4" w:rsidRDefault="00957FEA" w:rsidP="00532B3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Проект рішення з питання </w:t>
            </w:r>
            <w:r w:rsidR="00515080"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порядку денного № 1: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0BD8" w14:textId="79EC3425" w:rsidR="00515080" w:rsidRPr="00EE0EC4" w:rsidRDefault="0092676A" w:rsidP="00C62CF4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92676A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затвердити звіт Голови правління Товариства про результати фінансово-господарської діяльності Т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овариства за 2023 та 2024 роки.</w:t>
            </w:r>
          </w:p>
        </w:tc>
      </w:tr>
      <w:tr w:rsidR="00515080" w:rsidRPr="00EE0EC4" w14:paraId="5C0E433A" w14:textId="77777777" w:rsidTr="009E6209">
        <w:trPr>
          <w:trHeight w:val="711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19BEB" w14:textId="77777777" w:rsidR="00515080" w:rsidRPr="00EE0EC4" w:rsidRDefault="00515080" w:rsidP="00532B3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ГОЛОСУВАННЯ:</w:t>
            </w:r>
          </w:p>
          <w:p w14:paraId="407762FC" w14:textId="77777777" w:rsidR="00957FEA" w:rsidRPr="00EE0EC4" w:rsidRDefault="00957FEA" w:rsidP="00532B3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ru-RU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D2481" w14:textId="43B1AC86" w:rsidR="00515080" w:rsidRPr="00EE0EC4" w:rsidRDefault="00957FEA" w:rsidP="00532B3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hAnsi="Times New Roman" w:cs="Times New Roman"/>
                <w:b/>
                <w:noProof/>
                <w:sz w:val="19"/>
                <w:szCs w:val="19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9286DEF" wp14:editId="7001F4CB">
                      <wp:simplePos x="0" y="0"/>
                      <wp:positionH relativeFrom="column">
                        <wp:posOffset>998855</wp:posOffset>
                      </wp:positionH>
                      <wp:positionV relativeFrom="paragraph">
                        <wp:posOffset>-1905</wp:posOffset>
                      </wp:positionV>
                      <wp:extent cx="228600" cy="228600"/>
                      <wp:effectExtent l="6350" t="11430" r="12700" b="7620"/>
                      <wp:wrapNone/>
                      <wp:docPr id="4" name="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35DBF0A9" id="Прямоугольник 39" o:spid="_x0000_s1026" style="position:absolute;margin-left:78.65pt;margin-top:-.15pt;width:18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"/>
                  </w:pict>
                </mc:Fallback>
              </mc:AlternateContent>
            </w:r>
            <w:r w:rsidRPr="00EE0EC4">
              <w:rPr>
                <w:rFonts w:ascii="Times New Roman" w:hAnsi="Times New Roman" w:cs="Times New Roman"/>
                <w:b/>
                <w:noProof/>
                <w:sz w:val="19"/>
                <w:szCs w:val="19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F16B5F" wp14:editId="75B1E252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-3175</wp:posOffset>
                      </wp:positionV>
                      <wp:extent cx="228600" cy="228600"/>
                      <wp:effectExtent l="0" t="0" r="19050" b="19050"/>
                      <wp:wrapNone/>
                      <wp:docPr id="3" name="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F59FE6" w14:textId="70907908" w:rsidR="0072096B" w:rsidRPr="0072096B" w:rsidRDefault="0072096B" w:rsidP="0072096B">
                                  <w:pPr>
                                    <w:jc w:val="center"/>
                                    <w:rPr>
                                      <w:lang w:val="uk-U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F16B5F" id="Прямоугольник 39" o:spid="_x0000_s1026" style="position:absolute;margin-left:5.05pt;margin-top:-.25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">
                      <v:textbox>
                        <w:txbxContent>
                          <w:p w14:paraId="55F59FE6" w14:textId="70907908" w:rsidR="0072096B" w:rsidRPr="0072096B" w:rsidRDefault="0072096B" w:rsidP="0072096B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          ЗА                        </w:t>
            </w:r>
            <w:r w:rsidR="00515080"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ПРОТИ 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                   </w:t>
            </w:r>
          </w:p>
        </w:tc>
      </w:tr>
    </w:tbl>
    <w:p w14:paraId="2A35E429" w14:textId="77777777" w:rsidR="00515080" w:rsidRPr="00EE0EC4" w:rsidRDefault="00515080" w:rsidP="005150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6798"/>
      </w:tblGrid>
      <w:tr w:rsidR="00515080" w:rsidRPr="00FD746A" w14:paraId="43B5134F" w14:textId="77777777" w:rsidTr="00A6355E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EB56F" w14:textId="77777777" w:rsidR="00515080" w:rsidRPr="00EE0EC4" w:rsidRDefault="00515080" w:rsidP="003C255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Питання порядку денного № 2,</w:t>
            </w:r>
            <w:r w:rsidR="00427C14"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винесене на голосування: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5A89" w14:textId="2379871E" w:rsidR="00515080" w:rsidRPr="00693E81" w:rsidRDefault="0092676A" w:rsidP="003C255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Звіт Наглядової ради Товариства за підсумками діяльності за 2023 та 2024 роки.. Прийняття рішення  за наслідками його розгляду.</w:t>
            </w:r>
          </w:p>
        </w:tc>
      </w:tr>
      <w:tr w:rsidR="00515080" w:rsidRPr="00424070" w14:paraId="0C6B3CD7" w14:textId="77777777" w:rsidTr="00A6355E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299DD" w14:textId="77777777" w:rsidR="00515080" w:rsidRPr="00EE0EC4" w:rsidRDefault="00515080" w:rsidP="003C255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Проект рішення з питання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br/>
              <w:t>порядку денного № 2: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76CC" w14:textId="46F8DFA0" w:rsidR="00515080" w:rsidRPr="00693E81" w:rsidRDefault="0092676A" w:rsidP="00C62CF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затвердити звіт Наглядової ради Товариства за підсумками діяльності 2023 та 2024 роки.</w:t>
            </w:r>
          </w:p>
        </w:tc>
      </w:tr>
      <w:tr w:rsidR="00427C14" w:rsidRPr="00EE0EC4" w14:paraId="1F402258" w14:textId="77777777" w:rsidTr="009E6209">
        <w:trPr>
          <w:trHeight w:val="687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4A0CD" w14:textId="77777777" w:rsidR="00427C14" w:rsidRPr="00EE0EC4" w:rsidRDefault="00427C14" w:rsidP="003C255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ГОЛОСУВАННЯ:</w:t>
            </w:r>
          </w:p>
          <w:p w14:paraId="7C29B1DC" w14:textId="77777777" w:rsidR="00427C14" w:rsidRPr="00EE0EC4" w:rsidRDefault="00427C14" w:rsidP="003C255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ru-RU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93982" w14:textId="359E7208" w:rsidR="00427C14" w:rsidRPr="00EE0EC4" w:rsidRDefault="00427C14" w:rsidP="003C255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hAnsi="Times New Roman" w:cs="Times New Roman"/>
                <w:b/>
                <w:noProof/>
                <w:sz w:val="19"/>
                <w:szCs w:val="19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41AAA8F" wp14:editId="1A897CBE">
                      <wp:simplePos x="0" y="0"/>
                      <wp:positionH relativeFrom="column">
                        <wp:posOffset>998855</wp:posOffset>
                      </wp:positionH>
                      <wp:positionV relativeFrom="paragraph">
                        <wp:posOffset>-1905</wp:posOffset>
                      </wp:positionV>
                      <wp:extent cx="228600" cy="228600"/>
                      <wp:effectExtent l="6350" t="11430" r="12700" b="7620"/>
                      <wp:wrapNone/>
                      <wp:docPr id="7" name="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3C95CC15" id="Прямоугольник 39" o:spid="_x0000_s1026" style="position:absolute;margin-left:78.65pt;margin-top:-.15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"/>
                  </w:pict>
                </mc:Fallback>
              </mc:AlternateContent>
            </w:r>
            <w:r w:rsidRPr="00EE0EC4">
              <w:rPr>
                <w:rFonts w:ascii="Times New Roman" w:hAnsi="Times New Roman" w:cs="Times New Roman"/>
                <w:b/>
                <w:noProof/>
                <w:sz w:val="19"/>
                <w:szCs w:val="19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E40BD89" wp14:editId="5F064A37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-3175</wp:posOffset>
                      </wp:positionV>
                      <wp:extent cx="228600" cy="228600"/>
                      <wp:effectExtent l="0" t="0" r="19050" b="19050"/>
                      <wp:wrapNone/>
                      <wp:docPr id="8" name="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9CD0BE" w14:textId="3172D847" w:rsidR="0072096B" w:rsidRPr="0072096B" w:rsidRDefault="0072096B" w:rsidP="0072096B">
                                  <w:pPr>
                                    <w:jc w:val="center"/>
                                    <w:rPr>
                                      <w:lang w:val="uk-U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40BD89" id="_x0000_s1027" style="position:absolute;margin-left:5.05pt;margin-top:-.25pt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">
                      <v:textbox>
                        <w:txbxContent>
                          <w:p w14:paraId="3B9CD0BE" w14:textId="3172D847" w:rsidR="0072096B" w:rsidRPr="0072096B" w:rsidRDefault="0072096B" w:rsidP="0072096B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          ЗА                        ПРОТИ                     </w:t>
            </w:r>
          </w:p>
        </w:tc>
      </w:tr>
    </w:tbl>
    <w:p w14:paraId="7A7255F1" w14:textId="77777777" w:rsidR="005E5BB6" w:rsidRPr="00EE0EC4" w:rsidRDefault="005E5BB6" w:rsidP="00EE0EC4">
      <w:pPr>
        <w:spacing w:after="0" w:line="240" w:lineRule="auto"/>
        <w:rPr>
          <w:rFonts w:ascii="Times New Roman" w:hAnsi="Times New Roman" w:cs="Times New Roman"/>
          <w:lang w:val="uk-UA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6798"/>
      </w:tblGrid>
      <w:tr w:rsidR="006C7F41" w:rsidRPr="00E02C7D" w14:paraId="2DDCD101" w14:textId="77777777" w:rsidTr="00A6355E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805CD" w14:textId="77777777" w:rsidR="006C7F41" w:rsidRPr="00EE0EC4" w:rsidRDefault="006C7F41" w:rsidP="003C255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Питання порядку денного 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винесене на голосування: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37B4" w14:textId="1744F92C" w:rsidR="006C7F41" w:rsidRPr="00693E81" w:rsidRDefault="0092676A" w:rsidP="00F628C7">
            <w:pPr>
              <w:ind w:right="1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Затвердження результатів фінансово-господарської діяльності Товариства за 2023 та 2024 роки.</w:t>
            </w:r>
          </w:p>
        </w:tc>
      </w:tr>
      <w:tr w:rsidR="006C7F41" w:rsidRPr="00424070" w14:paraId="7543F240" w14:textId="77777777" w:rsidTr="00A6355E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ADA53" w14:textId="77777777" w:rsidR="006C7F41" w:rsidRPr="00EE0EC4" w:rsidRDefault="006C7F41" w:rsidP="003C255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Проект рішення з питання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br/>
              <w:t xml:space="preserve">порядку денного № </w:t>
            </w:r>
            <w:r w:rsidR="001E2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65627" w14:textId="7EE48537" w:rsidR="006C7F41" w:rsidRPr="00693E81" w:rsidRDefault="0092676A" w:rsidP="00D1411D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затвердити результати фінансово-господарської діяльності Товариства за 2023 та 2024 роки.</w:t>
            </w:r>
          </w:p>
        </w:tc>
      </w:tr>
      <w:tr w:rsidR="006C7F41" w:rsidRPr="00EE0EC4" w14:paraId="70DA760C" w14:textId="77777777" w:rsidTr="009E6209">
        <w:trPr>
          <w:trHeight w:val="73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9E1BA" w14:textId="60470463" w:rsidR="006C7F41" w:rsidRPr="00EE0EC4" w:rsidRDefault="006C7F41" w:rsidP="00B77CE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ГОЛОСУВАННЯ: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54B67" w14:textId="1AE7D58E" w:rsidR="006C7F41" w:rsidRPr="00EE0EC4" w:rsidRDefault="006C7F41" w:rsidP="003C255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hAnsi="Times New Roman" w:cs="Times New Roman"/>
                <w:b/>
                <w:noProof/>
                <w:sz w:val="19"/>
                <w:szCs w:val="19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F1D0B02" wp14:editId="71EFE317">
                      <wp:simplePos x="0" y="0"/>
                      <wp:positionH relativeFrom="column">
                        <wp:posOffset>998855</wp:posOffset>
                      </wp:positionH>
                      <wp:positionV relativeFrom="paragraph">
                        <wp:posOffset>-1905</wp:posOffset>
                      </wp:positionV>
                      <wp:extent cx="228600" cy="228600"/>
                      <wp:effectExtent l="6350" t="11430" r="12700" b="7620"/>
                      <wp:wrapNone/>
                      <wp:docPr id="10" name="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      <w:pict>
                    <v:rect w14:anchorId="262F1774" id="Прямоугольник 39" o:spid="_x0000_s1026" style="position:absolute;margin-left:78.65pt;margin-top:-.15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"/>
                  </w:pict>
                </mc:Fallback>
              </mc:AlternateContent>
            </w:r>
            <w:r w:rsidRPr="00EE0EC4">
              <w:rPr>
                <w:rFonts w:ascii="Times New Roman" w:hAnsi="Times New Roman" w:cs="Times New Roman"/>
                <w:b/>
                <w:noProof/>
                <w:sz w:val="19"/>
                <w:szCs w:val="19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5D90498" wp14:editId="60E43F84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-3175</wp:posOffset>
                      </wp:positionV>
                      <wp:extent cx="228600" cy="228600"/>
                      <wp:effectExtent l="0" t="0" r="19050" b="19050"/>
                      <wp:wrapNone/>
                      <wp:docPr id="11" name="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32C163" w14:textId="7AB5F487" w:rsidR="0072096B" w:rsidRPr="0072096B" w:rsidRDefault="0072096B" w:rsidP="0072096B">
                                  <w:pPr>
                                    <w:jc w:val="center"/>
                                    <w:rPr>
                                      <w:lang w:val="uk-U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D90498" id="_x0000_s1028" style="position:absolute;margin-left:5.05pt;margin-top:-.2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">
                      <v:textbox>
                        <w:txbxContent>
                          <w:p w14:paraId="1B32C163" w14:textId="7AB5F487" w:rsidR="0072096B" w:rsidRPr="0072096B" w:rsidRDefault="0072096B" w:rsidP="0072096B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          ЗА                        ПРОТИ                     </w:t>
            </w:r>
          </w:p>
        </w:tc>
      </w:tr>
    </w:tbl>
    <w:p w14:paraId="07EFA894" w14:textId="77777777" w:rsidR="00EE0EC4" w:rsidRDefault="00EE0EC4" w:rsidP="003C255A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14:paraId="07FBB64C" w14:textId="5B904CAA" w:rsidR="00CB74EE" w:rsidRDefault="00CB74EE" w:rsidP="00F628C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val="uk-UA" w:eastAsia="ru-RU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6798"/>
      </w:tblGrid>
      <w:tr w:rsidR="0092676A" w:rsidRPr="00E02C7D" w14:paraId="0360A9A9" w14:textId="77777777" w:rsidTr="009E39FE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08280" w14:textId="3A2D6DA7" w:rsidR="0092676A" w:rsidRPr="00EE0EC4" w:rsidRDefault="0092676A" w:rsidP="009E39F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Питання порядку денного 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винесене на голосування: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B23FF" w14:textId="201BA8D6" w:rsidR="0092676A" w:rsidRPr="00693E81" w:rsidRDefault="0092676A" w:rsidP="009E39FE">
            <w:pPr>
              <w:ind w:right="1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Розподіл прибутку або покриття збитків Товариства за 2023 та 2024 роки з урахуванням вимог, передбачених Законом.</w:t>
            </w:r>
          </w:p>
        </w:tc>
      </w:tr>
      <w:tr w:rsidR="0092676A" w:rsidRPr="00424070" w14:paraId="0743DC9C" w14:textId="77777777" w:rsidTr="009E39FE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5878" w14:textId="1EA5A02A" w:rsidR="0092676A" w:rsidRPr="00EE0EC4" w:rsidRDefault="0092676A" w:rsidP="009E39F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Проект рішення з питання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br/>
              <w:t xml:space="preserve">порядку денного 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3B42C" w14:textId="75769167" w:rsidR="0092676A" w:rsidRPr="00693E81" w:rsidRDefault="0092676A" w:rsidP="009E39FE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Затвердити розподіл прибу</w:t>
            </w:r>
            <w:r w:rsidR="000C12FE"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тку, запропонований Правлінням Т</w:t>
            </w:r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 xml:space="preserve">овариства. Прибуток отриманий </w:t>
            </w:r>
            <w:r w:rsidR="000C12FE"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Товариством у звітних роках</w:t>
            </w:r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 xml:space="preserve"> направити на розвиток Товариства.</w:t>
            </w:r>
          </w:p>
        </w:tc>
      </w:tr>
      <w:tr w:rsidR="0092676A" w:rsidRPr="00EE0EC4" w14:paraId="04F09B0A" w14:textId="77777777" w:rsidTr="009E39FE">
        <w:trPr>
          <w:trHeight w:val="73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2F59F" w14:textId="77777777" w:rsidR="0092676A" w:rsidRPr="00EE0EC4" w:rsidRDefault="0092676A" w:rsidP="009E39F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ГОЛОСУВАННЯ: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5A5A6" w14:textId="77777777" w:rsidR="0092676A" w:rsidRPr="00EE0EC4" w:rsidRDefault="0092676A" w:rsidP="009E39F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hAnsi="Times New Roman" w:cs="Times New Roman"/>
                <w:b/>
                <w:noProof/>
                <w:sz w:val="19"/>
                <w:szCs w:val="19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D7877EC" wp14:editId="319D4F6F">
                      <wp:simplePos x="0" y="0"/>
                      <wp:positionH relativeFrom="column">
                        <wp:posOffset>998855</wp:posOffset>
                      </wp:positionH>
                      <wp:positionV relativeFrom="paragraph">
                        <wp:posOffset>-1905</wp:posOffset>
                      </wp:positionV>
                      <wp:extent cx="228600" cy="228600"/>
                      <wp:effectExtent l="6350" t="11430" r="12700" b="7620"/>
                      <wp:wrapNone/>
                      <wp:docPr id="1" name="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4B345C" id="Прямоугольник 39" o:spid="_x0000_s1026" style="position:absolute;margin-left:78.65pt;margin-top:-.15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"/>
                  </w:pict>
                </mc:Fallback>
              </mc:AlternateContent>
            </w:r>
            <w:r w:rsidRPr="00EE0EC4">
              <w:rPr>
                <w:rFonts w:ascii="Times New Roman" w:hAnsi="Times New Roman" w:cs="Times New Roman"/>
                <w:b/>
                <w:noProof/>
                <w:sz w:val="19"/>
                <w:szCs w:val="19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AFD1FBA" wp14:editId="5BB70A92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-3175</wp:posOffset>
                      </wp:positionV>
                      <wp:extent cx="228600" cy="228600"/>
                      <wp:effectExtent l="0" t="0" r="19050" b="19050"/>
                      <wp:wrapNone/>
                      <wp:docPr id="2" name="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DE732A" w14:textId="77777777" w:rsidR="0092676A" w:rsidRPr="0072096B" w:rsidRDefault="0092676A" w:rsidP="0092676A">
                                  <w:pPr>
                                    <w:jc w:val="center"/>
                                    <w:rPr>
                                      <w:lang w:val="uk-U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FD1FBA" id="_x0000_s1029" style="position:absolute;margin-left:5.05pt;margin-top:-.2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">
                      <v:textbox>
                        <w:txbxContent>
                          <w:p w14:paraId="06DE732A" w14:textId="77777777" w:rsidR="0092676A" w:rsidRPr="0072096B" w:rsidRDefault="0092676A" w:rsidP="0092676A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          ЗА                        ПРОТИ                     </w:t>
            </w:r>
          </w:p>
        </w:tc>
      </w:tr>
    </w:tbl>
    <w:p w14:paraId="4B4F8831" w14:textId="77777777" w:rsidR="006E381D" w:rsidRDefault="006E381D" w:rsidP="006E381D">
      <w:pPr>
        <w:pStyle w:val="aa"/>
        <w:ind w:firstLine="567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6798"/>
      </w:tblGrid>
      <w:tr w:rsidR="0092676A" w:rsidRPr="00E02C7D" w14:paraId="1626E7AE" w14:textId="77777777" w:rsidTr="009E39FE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FAE5A" w14:textId="65B78927" w:rsidR="0092676A" w:rsidRPr="00EE0EC4" w:rsidRDefault="0092676A" w:rsidP="009E39F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Питання порядку денного 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винесене на голосування: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81F8" w14:textId="552DF3B2" w:rsidR="0092676A" w:rsidRPr="00693E81" w:rsidRDefault="0092676A" w:rsidP="009E39FE">
            <w:pPr>
              <w:ind w:right="1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Затвердження правочинів/договорів, укладених від імені Товариства, та надання повноважень Голові Правління на укладення від імені Товариства договорів/правочинів.</w:t>
            </w:r>
          </w:p>
        </w:tc>
      </w:tr>
      <w:tr w:rsidR="0092676A" w:rsidRPr="00424070" w14:paraId="667B8A97" w14:textId="77777777" w:rsidTr="009E39FE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2B6DB" w14:textId="4F93EA95" w:rsidR="0092676A" w:rsidRPr="00EE0EC4" w:rsidRDefault="0092676A" w:rsidP="009E39F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Проект рішення з питання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br/>
              <w:t xml:space="preserve">порядку денного 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7144" w14:textId="77777777" w:rsidR="0092676A" w:rsidRPr="00693E81" w:rsidRDefault="0092676A" w:rsidP="0092676A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Затвердити укладені від імені Товариства усі правочини/договори, зокрема, але не виключно:</w:t>
            </w:r>
          </w:p>
          <w:p w14:paraId="530A2661" w14:textId="77777777" w:rsidR="0092676A" w:rsidRPr="00693E81" w:rsidRDefault="0092676A" w:rsidP="0092676A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lastRenderedPageBreak/>
              <w:t>- Договір про надання банківських послуг №02/17 від 23 травня 2017 року, укладений між Товариством та АТ «</w:t>
            </w:r>
            <w:proofErr w:type="spellStart"/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Креді</w:t>
            </w:r>
            <w:proofErr w:type="spellEnd"/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Агріколь</w:t>
            </w:r>
            <w:proofErr w:type="spellEnd"/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 xml:space="preserve"> Банк» (ідентифікаційний код 14361575) (надалі – Банк), та усі укладені Договори про зміни до нього, зокрема але не виключно Договір про зміну №11 від 13.03.2025 року;</w:t>
            </w:r>
          </w:p>
          <w:p w14:paraId="307DD5B0" w14:textId="476F2790" w:rsidR="0092676A" w:rsidRPr="00693E81" w:rsidRDefault="0092676A" w:rsidP="0092676A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- Договір про надання банківських послуг №05/22-ДГ від 26 травня 2022 року, укладений між Товариством та Банком, та усі укладені Договори про зміни до нього, зокрема але не виключно Договір про зміну №4 від 13.03.2025 року.</w:t>
            </w:r>
          </w:p>
        </w:tc>
      </w:tr>
      <w:tr w:rsidR="0092676A" w:rsidRPr="00EE0EC4" w14:paraId="05240DB1" w14:textId="77777777" w:rsidTr="009E39FE">
        <w:trPr>
          <w:trHeight w:val="73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0B1E7" w14:textId="77777777" w:rsidR="0092676A" w:rsidRPr="00EE0EC4" w:rsidRDefault="0092676A" w:rsidP="009E39F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lastRenderedPageBreak/>
              <w:t>ГОЛОСУВАННЯ: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5A5BC" w14:textId="77777777" w:rsidR="0092676A" w:rsidRPr="00EE0EC4" w:rsidRDefault="0092676A" w:rsidP="009E39F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hAnsi="Times New Roman" w:cs="Times New Roman"/>
                <w:b/>
                <w:noProof/>
                <w:sz w:val="19"/>
                <w:szCs w:val="19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32E0475" wp14:editId="276DEF72">
                      <wp:simplePos x="0" y="0"/>
                      <wp:positionH relativeFrom="column">
                        <wp:posOffset>998855</wp:posOffset>
                      </wp:positionH>
                      <wp:positionV relativeFrom="paragraph">
                        <wp:posOffset>-1905</wp:posOffset>
                      </wp:positionV>
                      <wp:extent cx="228600" cy="228600"/>
                      <wp:effectExtent l="6350" t="11430" r="12700" b="7620"/>
                      <wp:wrapNone/>
                      <wp:docPr id="5" name="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9329EA" id="Прямоугольник 39" o:spid="_x0000_s1026" style="position:absolute;margin-left:78.65pt;margin-top:-.15pt;width:18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"/>
                  </w:pict>
                </mc:Fallback>
              </mc:AlternateContent>
            </w:r>
            <w:r w:rsidRPr="00EE0EC4">
              <w:rPr>
                <w:rFonts w:ascii="Times New Roman" w:hAnsi="Times New Roman" w:cs="Times New Roman"/>
                <w:b/>
                <w:noProof/>
                <w:sz w:val="19"/>
                <w:szCs w:val="19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F87B451" wp14:editId="541D6157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-3175</wp:posOffset>
                      </wp:positionV>
                      <wp:extent cx="228600" cy="228600"/>
                      <wp:effectExtent l="0" t="0" r="19050" b="19050"/>
                      <wp:wrapNone/>
                      <wp:docPr id="6" name="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FB1631" w14:textId="77777777" w:rsidR="0092676A" w:rsidRPr="0072096B" w:rsidRDefault="0092676A" w:rsidP="0092676A">
                                  <w:pPr>
                                    <w:jc w:val="center"/>
                                    <w:rPr>
                                      <w:lang w:val="uk-U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87B451" id="_x0000_s1030" style="position:absolute;margin-left:5.05pt;margin-top:-.25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">
                      <v:textbox>
                        <w:txbxContent>
                          <w:p w14:paraId="78FB1631" w14:textId="77777777" w:rsidR="0092676A" w:rsidRPr="0072096B" w:rsidRDefault="0092676A" w:rsidP="0092676A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          ЗА                        ПРОТИ                     </w:t>
            </w:r>
          </w:p>
        </w:tc>
      </w:tr>
    </w:tbl>
    <w:p w14:paraId="45289E49" w14:textId="52C55FDA" w:rsidR="006E381D" w:rsidRDefault="006E381D" w:rsidP="0092676A">
      <w:pPr>
        <w:pStyle w:val="aa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p w14:paraId="6DBEE277" w14:textId="77777777" w:rsidR="006E381D" w:rsidRDefault="006E381D" w:rsidP="006E381D">
      <w:pPr>
        <w:pStyle w:val="aa"/>
        <w:ind w:firstLine="567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6798"/>
      </w:tblGrid>
      <w:tr w:rsidR="0092676A" w:rsidRPr="00F628C7" w14:paraId="737D493D" w14:textId="77777777" w:rsidTr="009E39FE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6A080" w14:textId="00F3162D" w:rsidR="0092676A" w:rsidRPr="00EE0EC4" w:rsidRDefault="0092676A" w:rsidP="009E39F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Питання порядку денного 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6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винесене на голосування: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7FFCE" w14:textId="439EF059" w:rsidR="0092676A" w:rsidRPr="00693E81" w:rsidRDefault="0092676A" w:rsidP="009E39FE">
            <w:pPr>
              <w:ind w:right="1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Прийняття рішення про вчинення значних правочинів.</w:t>
            </w:r>
          </w:p>
        </w:tc>
      </w:tr>
      <w:tr w:rsidR="0092676A" w:rsidRPr="006C7F41" w14:paraId="020E952F" w14:textId="77777777" w:rsidTr="009E39FE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FAD56" w14:textId="74C37BD2" w:rsidR="0092676A" w:rsidRPr="00EE0EC4" w:rsidRDefault="0092676A" w:rsidP="009E39F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Проект рішення з питання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br/>
              <w:t xml:space="preserve">порядку денного 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6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8812" w14:textId="77777777" w:rsidR="00E031CC" w:rsidRPr="00693E81" w:rsidRDefault="00E031CC" w:rsidP="00E031CC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6.1. Надати згоду на вчинення Товариством правочинів, в тому числі значних правочинів, зокрема щодо:</w:t>
            </w:r>
          </w:p>
          <w:p w14:paraId="545E0802" w14:textId="77777777" w:rsidR="00E031CC" w:rsidRPr="00693E81" w:rsidRDefault="00E031CC" w:rsidP="00E031CC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-</w:t>
            </w:r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ab/>
              <w:t>-  внесення будь-яких змін до Договору про надання банківських послуг №02/17 від 23.05.2017 року (надалі – Договір про надання банківських послуг 1), укладеного між Товариством,  Банком та Товариством з обмеженою відповідальністю «ХІМСЕРВІСГРУП» (код згідно з ЄДРПОУ 38596065) (далі - Позичальник), відповідно до якого Товариством та Позичальником отримані / будуть отримані банківські послуги на наступних, але не виключно, умовах:  генеральний ліміт у розмірі не більше 30 000 000 (тридцять мільйонів, 00 копійок) гривень включно; генеральний строк не більше ніж до 03 лютого 2030 року включно; процентна ставка в розмірі, узгодженому з Банком, та числове значення якої може становити від 0,000001% до 50,01% річних; комісійна винагорода - в розмірі, узгодженому з Банком  та числове значення якої може становити від 0,000001%  до 50,01 % процентів/процентів річних); отримання будь-яких банківських послуг (кредити, кредитні лінії, гарантії, авалі, овердрафти, акредитиви тощо) за Договором про надання банківських послуг 1 в межах генерального ліміту та генерального строку, необхідних для ведення господарської діяльності; та виступити / продовжити виступати Товариству солідарним боржником по борговим зобов’язанням Позичальника за Договором про надання банківських послуг 1, визначеним в цьому Протоколі; та внесення відповідних змін (у разі необхідності) до усіх договорів забезпечення, що укладені між Банком та Товариством;</w:t>
            </w:r>
          </w:p>
          <w:p w14:paraId="36661D1A" w14:textId="77777777" w:rsidR="00E031CC" w:rsidRPr="00693E81" w:rsidRDefault="00E031CC" w:rsidP="00E031CC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 xml:space="preserve">- надати попередньо згоду на вчинення Товариством значних правочинів, які можуть вчинятися Товариством протягом не більш як одного року з дати прийняття цього рішення, а саме внесення будь-яких змін до Договору про надання банківських послуг 1, відповідно до якого Товариством та Позичальником отримані / будуть отримані банківські послуги на наступних, але не виключно, умовах:   генеральний ліміт у розмірі не більше 60 000 000 (шістдесят мільйонів, 00 копійок) гривень включно; генеральний строк не більше ніж до 03 лютого 2035 року включно; процентна ставка в розмірі, узгодженому з Банком, та числове значення якої може становити від 0,000001% до 50,01% річних; комісійна винагорода - в розмірі, узгодженому з Банком  та числове значення якої може становити від </w:t>
            </w:r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lastRenderedPageBreak/>
              <w:t>0,000001%  до 50,01 % процентів/процентів річних); отримання будь-яких банківських послуг (кредити, кредитні лінії, гарантії, авалі, овердрафти, акредитиви тощо) за Договором про надання банківських послуг 1  в межах генерального ліміту та генерального строку, необхідних для ведення господарської діяльності; та виступити / продовжити виступати Товариству солідарним боржником по борговим зобов’язанням Позичальника за Договором про надання банківських послуг 1, визначеним в цьому Протоколі; та внесення відповідних змін (у разі необхідності) до усіх договорів забезпечення, що укладені між Банком та Товариством</w:t>
            </w:r>
          </w:p>
          <w:p w14:paraId="06774943" w14:textId="77777777" w:rsidR="00E031CC" w:rsidRPr="00693E81" w:rsidRDefault="00E031CC" w:rsidP="00E031CC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та укладення відповідних договорів / угод, в тому числі договорів/угод про внесення змін до укладених договорів, незалежно від суми таких договорів / угод, без необхідності додаткового погодження з Загальними зборами акціонерів.</w:t>
            </w:r>
          </w:p>
          <w:p w14:paraId="29424883" w14:textId="77777777" w:rsidR="00E031CC" w:rsidRPr="00693E81" w:rsidRDefault="00E031CC" w:rsidP="00E031CC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</w:p>
          <w:p w14:paraId="6EE493C4" w14:textId="77777777" w:rsidR="00E031CC" w:rsidRPr="00693E81" w:rsidRDefault="00E031CC" w:rsidP="00E031CC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6.2. Надати згоду на вчинення Товариством правочинів, зокрема щодо:</w:t>
            </w:r>
          </w:p>
          <w:p w14:paraId="5205BFA9" w14:textId="0BD5B1DE" w:rsidR="00E031CC" w:rsidRPr="00693E81" w:rsidRDefault="00E031CC" w:rsidP="00E031CC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 xml:space="preserve"> - внесення будь-яких змін до Договору про надання банківських послуг №05/22-ДГ від 26 травня 2022 року (надалі – Договір про надання банківських послуг 2), укладеного між Товариством та Банком, відповідно до якого Товариством отримані / будуть отримані банківські послуги на наступних, але не виключно, умовах:  генеральний ліміт у розмірі не більше 7 000 000 (сім мільйонів, 00 копійок) гривень включно; генеральний строк не більше ніж до 25 травня 2025 року включно; процентна ставка в розмірі, узгодженому з Банком, та числове значення якої може становити від 0,000001% до 50,01% річних; комісійна винагорода - в розмірі, узгодженому з Банком  та числове значення якої може становити від 0,000001%  до 50,01 % процентів/процентів річних); отримання будь-яких банківських послуг (кредити, кредитні лінії, гарантії, авалі, овердрафти, акредитиви тощо) за Договором про надання банківських послуг 2  в межах генерального ліміту та генерального строку, необхідних для ведення господарської діяльності;</w:t>
            </w:r>
          </w:p>
          <w:p w14:paraId="4196A12B" w14:textId="6135FA09" w:rsidR="00E031CC" w:rsidRPr="00693E81" w:rsidRDefault="00E031CC" w:rsidP="00E031CC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 xml:space="preserve">- внесення будь-яких змін до Договору про надання банківських послуг 2 стосовно змін в тому числі генерального ліміту, генерального строку за Договором про надання банківських послуг 2 незалежно від суми генерального ліміту та генерального строку; </w:t>
            </w:r>
          </w:p>
          <w:p w14:paraId="4AB1C23E" w14:textId="3619CDC4" w:rsidR="00E031CC" w:rsidRPr="00693E81" w:rsidRDefault="00E031CC" w:rsidP="00E031CC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- внесення відповідних змін (у разі необхідності) до усіх договорів забезпечення, що укладені між Банком та Товариством;</w:t>
            </w:r>
          </w:p>
          <w:p w14:paraId="599FBA99" w14:textId="2FA32EF3" w:rsidR="00E031CC" w:rsidRPr="00693E81" w:rsidRDefault="00E031CC" w:rsidP="00E031CC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та укладення відповідних договорів / угод, в тому числі договорів/угод про внесення змін до укладених договорів, незалежно від суми таких договорів / угод, без необхідності додаткового погодження з Загальними зборами акціонерів, в рамках існуючих рішень Наглядової Ради Товариства. У разі, якщо ринкова вартість предмета такого правочину перевищить 25 відсотків вартості активів Товариства, за даними останньої річної фінансової звітності, вчинення такого правочину має бути додатково погоджено Загальними зборами акціонерів Товариства.</w:t>
            </w:r>
          </w:p>
          <w:p w14:paraId="5FC65513" w14:textId="77777777" w:rsidR="00E031CC" w:rsidRPr="00693E81" w:rsidRDefault="00E031CC" w:rsidP="00E031CC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 xml:space="preserve">6.3. Надати повноваження Голові Правління Товариства самостійно, без додаткового погодження з Загальними зборами акціонерів, визначати характер необхідних змін до зазначених в цьому Протоколі договорів, угод, остаточно погоджувати умови всіх угод, договорів, а також інших </w:t>
            </w:r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lastRenderedPageBreak/>
              <w:t>документів, укладати (підписувати) відповідні договори та додаткові угоди до зазначеного(</w:t>
            </w:r>
            <w:proofErr w:type="spellStart"/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их</w:t>
            </w:r>
            <w:proofErr w:type="spellEnd"/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) вище договору(</w:t>
            </w:r>
            <w:proofErr w:type="spellStart"/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ів</w:t>
            </w:r>
            <w:proofErr w:type="spellEnd"/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) на умовах, що не суперечитимуть цьому Протоколу, а також інші пов’язані з їх оформленням та виконанням документи з правом самостійно визначати інші умови, не визначені цим Протоколом, на власний розсуд, без необхідності отримання будь-яких окремих письмових погоджень чи рішень Загальних зборів акціонерів та інших органів Товариства, за винятком випадків, передбачених цим Протоколом. Повноваження, надані Голові Правління Товариства цим Протоколом,  можуть бути передоручені будь – якій особі в порядку, що передбачений чинним законодавством України (в тому числі, на підставі вже існуючих чинних довіреностей Товариства на момент прийняття рішення, оформленого цим Протоколом). У випадку призначення керівником Товариства іншу особу (в тому числі тимчасово), повноваження надані Голові Правління Товариства цим Протоколом зберігають силу для новопризначеної особи-керівника.</w:t>
            </w:r>
          </w:p>
          <w:p w14:paraId="7F1FCD29" w14:textId="56BA9D68" w:rsidR="0092676A" w:rsidRPr="00693E81" w:rsidRDefault="00E031CC" w:rsidP="00E031CC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6.4. Надати повноваження Голові правління на укладення правочинів на реалізацію товарів та послуг на суму, що перевищує 25 % вартості активів товариства з послідуючим затвердженням таких правочинів загальними зборами.</w:t>
            </w:r>
          </w:p>
        </w:tc>
      </w:tr>
      <w:tr w:rsidR="0092676A" w:rsidRPr="00EE0EC4" w14:paraId="3E1BA8F4" w14:textId="77777777" w:rsidTr="009E39FE">
        <w:trPr>
          <w:trHeight w:val="73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DE626" w14:textId="77777777" w:rsidR="0092676A" w:rsidRPr="00EE0EC4" w:rsidRDefault="0092676A" w:rsidP="009E39F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lastRenderedPageBreak/>
              <w:t>ГОЛОСУВАННЯ: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2EA84" w14:textId="77777777" w:rsidR="0092676A" w:rsidRPr="00EE0EC4" w:rsidRDefault="0092676A" w:rsidP="009E39F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hAnsi="Times New Roman" w:cs="Times New Roman"/>
                <w:b/>
                <w:noProof/>
                <w:sz w:val="19"/>
                <w:szCs w:val="19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62D6FA2" wp14:editId="58206F45">
                      <wp:simplePos x="0" y="0"/>
                      <wp:positionH relativeFrom="column">
                        <wp:posOffset>998855</wp:posOffset>
                      </wp:positionH>
                      <wp:positionV relativeFrom="paragraph">
                        <wp:posOffset>-1905</wp:posOffset>
                      </wp:positionV>
                      <wp:extent cx="228600" cy="228600"/>
                      <wp:effectExtent l="6350" t="11430" r="12700" b="7620"/>
                      <wp:wrapNone/>
                      <wp:docPr id="9" name="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2A3EAF" id="Прямоугольник 39" o:spid="_x0000_s1026" style="position:absolute;margin-left:78.65pt;margin-top:-.15pt;width:18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"/>
                  </w:pict>
                </mc:Fallback>
              </mc:AlternateContent>
            </w:r>
            <w:r w:rsidRPr="00EE0EC4">
              <w:rPr>
                <w:rFonts w:ascii="Times New Roman" w:hAnsi="Times New Roman" w:cs="Times New Roman"/>
                <w:b/>
                <w:noProof/>
                <w:sz w:val="19"/>
                <w:szCs w:val="19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F59869A" wp14:editId="588DA84C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-3175</wp:posOffset>
                      </wp:positionV>
                      <wp:extent cx="228600" cy="228600"/>
                      <wp:effectExtent l="0" t="0" r="19050" b="19050"/>
                      <wp:wrapNone/>
                      <wp:docPr id="12" name="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377A59" w14:textId="77777777" w:rsidR="0092676A" w:rsidRPr="0072096B" w:rsidRDefault="0092676A" w:rsidP="0092676A">
                                  <w:pPr>
                                    <w:jc w:val="center"/>
                                    <w:rPr>
                                      <w:lang w:val="uk-U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59869A" id="_x0000_s1031" style="position:absolute;margin-left:5.05pt;margin-top:-.25pt;width:18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">
                      <v:textbox>
                        <w:txbxContent>
                          <w:p w14:paraId="3C377A59" w14:textId="77777777" w:rsidR="0092676A" w:rsidRPr="0072096B" w:rsidRDefault="0092676A" w:rsidP="0092676A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          ЗА                        ПРОТИ                     </w:t>
            </w:r>
          </w:p>
        </w:tc>
      </w:tr>
    </w:tbl>
    <w:p w14:paraId="4F02D608" w14:textId="77777777" w:rsidR="006E381D" w:rsidRDefault="006E381D" w:rsidP="006E381D">
      <w:pPr>
        <w:pStyle w:val="aa"/>
        <w:ind w:firstLine="567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6798"/>
      </w:tblGrid>
      <w:tr w:rsidR="00E031CC" w:rsidRPr="00F628C7" w14:paraId="534806E9" w14:textId="77777777" w:rsidTr="009E39FE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B82D" w14:textId="78564726" w:rsidR="00E031CC" w:rsidRPr="00EE0EC4" w:rsidRDefault="00E031CC" w:rsidP="009E39F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Питання порядку денного 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винесене на голосування: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3FA2" w14:textId="6B6A3F27" w:rsidR="00E031CC" w:rsidRPr="00693E81" w:rsidRDefault="00E031CC" w:rsidP="009E39FE">
            <w:pPr>
              <w:ind w:right="1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Щодо отримання кредитів та прийняття рішень з приводу кредитних договорів.</w:t>
            </w:r>
          </w:p>
        </w:tc>
      </w:tr>
      <w:tr w:rsidR="00E031CC" w:rsidRPr="006C7F41" w14:paraId="763898D8" w14:textId="77777777" w:rsidTr="009E39FE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E096A" w14:textId="5B58EAE8" w:rsidR="00E031CC" w:rsidRPr="00EE0EC4" w:rsidRDefault="00E031CC" w:rsidP="009E39F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Проект рішення з питання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br/>
              <w:t xml:space="preserve">порядку денного 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B612" w14:textId="5828892E" w:rsidR="00E031CC" w:rsidRPr="00693E81" w:rsidRDefault="00E031CC" w:rsidP="009E39FE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693E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Уповноважити Голову правління на визначення конкретного банку для отримання та/або пролонгації кредиту  в сумі до 30 млн. грн. терміном до 8 років. Процентна ставка – в розмірі, узгодженому з банком та комісія – в розмірі, узгодженому з банком. Надати всі необхідні повноваження на підписання договору на кредитування, договорів іпотеки з правом визначення істотних умов таких договорів на власний розсуд голови правління та всіх інших документів необхідних для отримання кредиту.</w:t>
            </w:r>
          </w:p>
        </w:tc>
      </w:tr>
      <w:tr w:rsidR="00E031CC" w:rsidRPr="00EE0EC4" w14:paraId="6096081F" w14:textId="77777777" w:rsidTr="009E39FE">
        <w:trPr>
          <w:trHeight w:val="73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C7B2B" w14:textId="77777777" w:rsidR="00E031CC" w:rsidRPr="00EE0EC4" w:rsidRDefault="00E031CC" w:rsidP="009E39F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ГОЛОСУВАННЯ: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E259F" w14:textId="77777777" w:rsidR="00E031CC" w:rsidRPr="00EE0EC4" w:rsidRDefault="00E031CC" w:rsidP="009E39F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hAnsi="Times New Roman" w:cs="Times New Roman"/>
                <w:b/>
                <w:noProof/>
                <w:sz w:val="19"/>
                <w:szCs w:val="19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76C27269" wp14:editId="1CAC2E97">
                      <wp:simplePos x="0" y="0"/>
                      <wp:positionH relativeFrom="column">
                        <wp:posOffset>998855</wp:posOffset>
                      </wp:positionH>
                      <wp:positionV relativeFrom="paragraph">
                        <wp:posOffset>-1905</wp:posOffset>
                      </wp:positionV>
                      <wp:extent cx="228600" cy="228600"/>
                      <wp:effectExtent l="6350" t="11430" r="12700" b="7620"/>
                      <wp:wrapNone/>
                      <wp:docPr id="13" name="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F90D8D" id="Прямоугольник 39" o:spid="_x0000_s1026" style="position:absolute;margin-left:78.65pt;margin-top:-.15pt;width:18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"/>
                  </w:pict>
                </mc:Fallback>
              </mc:AlternateContent>
            </w:r>
            <w:r w:rsidRPr="00EE0EC4">
              <w:rPr>
                <w:rFonts w:ascii="Times New Roman" w:hAnsi="Times New Roman" w:cs="Times New Roman"/>
                <w:b/>
                <w:noProof/>
                <w:sz w:val="19"/>
                <w:szCs w:val="19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48427DB" wp14:editId="2CF9BD99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-3175</wp:posOffset>
                      </wp:positionV>
                      <wp:extent cx="228600" cy="228600"/>
                      <wp:effectExtent l="0" t="0" r="19050" b="19050"/>
                      <wp:wrapNone/>
                      <wp:docPr id="14" name="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0A06B2" w14:textId="77777777" w:rsidR="00E031CC" w:rsidRPr="0072096B" w:rsidRDefault="00E031CC" w:rsidP="00E031CC">
                                  <w:pPr>
                                    <w:jc w:val="center"/>
                                    <w:rPr>
                                      <w:lang w:val="uk-U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8427DB" id="_x0000_s1032" style="position:absolute;margin-left:5.05pt;margin-top:-.25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">
                      <v:textbox>
                        <w:txbxContent>
                          <w:p w14:paraId="570A06B2" w14:textId="77777777" w:rsidR="00E031CC" w:rsidRPr="0072096B" w:rsidRDefault="00E031CC" w:rsidP="00E031CC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          ЗА                        ПРОТИ                     </w:t>
            </w:r>
          </w:p>
        </w:tc>
      </w:tr>
    </w:tbl>
    <w:p w14:paraId="3AD9D2D7" w14:textId="77777777" w:rsidR="006E381D" w:rsidRDefault="006E381D" w:rsidP="006E381D">
      <w:pPr>
        <w:pStyle w:val="aa"/>
        <w:ind w:firstLine="567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0"/>
        <w:gridCol w:w="6798"/>
      </w:tblGrid>
      <w:tr w:rsidR="00E031CC" w:rsidRPr="00F628C7" w14:paraId="591EC527" w14:textId="77777777" w:rsidTr="009E39FE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045C2" w14:textId="00F141D0" w:rsidR="00E031CC" w:rsidRPr="00EE0EC4" w:rsidRDefault="00E031CC" w:rsidP="009E39F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Питання порядку денного 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винесене на голосування: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E6B0" w14:textId="5D652DF4" w:rsidR="00E031CC" w:rsidRPr="003D6F37" w:rsidRDefault="00E031CC" w:rsidP="009E39FE">
            <w:pPr>
              <w:ind w:right="1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3D6F3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 xml:space="preserve">Про передачу майна (рухомого та нерухомого) для забезпечення кредиту.   </w:t>
            </w:r>
          </w:p>
        </w:tc>
      </w:tr>
      <w:tr w:rsidR="00E031CC" w:rsidRPr="006C7F41" w14:paraId="2970A364" w14:textId="77777777" w:rsidTr="009E39FE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E537F" w14:textId="554DCB25" w:rsidR="00E031CC" w:rsidRPr="00EE0EC4" w:rsidRDefault="00E031CC" w:rsidP="009E39F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Проект рішення з питання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br/>
              <w:t xml:space="preserve">порядку денного №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</w: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CD3D2" w14:textId="77777777" w:rsidR="00E031CC" w:rsidRPr="003D6F37" w:rsidRDefault="00E031CC" w:rsidP="00E031CC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3D6F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Надати згоду на передачу у заставу банку для забезпечення кредиту наступного майна:</w:t>
            </w:r>
          </w:p>
          <w:p w14:paraId="6356D78F" w14:textId="77777777" w:rsidR="00E031CC" w:rsidRPr="003D6F37" w:rsidRDefault="00E031CC" w:rsidP="00E031CC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3D6F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 xml:space="preserve">1. Нежитлові приміщення складів, що знаходиться за </w:t>
            </w:r>
            <w:proofErr w:type="spellStart"/>
            <w:r w:rsidRPr="003D6F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адресою</w:t>
            </w:r>
            <w:proofErr w:type="spellEnd"/>
            <w:r w:rsidRPr="003D6F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 xml:space="preserve"> м. Чернівці, вул. Хотинська, 4 П та вул. Хотинська, 4 Є.</w:t>
            </w:r>
          </w:p>
          <w:p w14:paraId="1598729A" w14:textId="77777777" w:rsidR="00E031CC" w:rsidRPr="003D6F37" w:rsidRDefault="00E031CC" w:rsidP="00E031CC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3D6F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 xml:space="preserve">2. Нежитлові приміщення (офісні приміщення, кафе та бар) за </w:t>
            </w:r>
            <w:proofErr w:type="spellStart"/>
            <w:r w:rsidRPr="003D6F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адресою</w:t>
            </w:r>
            <w:proofErr w:type="spellEnd"/>
            <w:r w:rsidRPr="003D6F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 xml:space="preserve"> м. Чернівці, вул. Хотинська, 4 М.</w:t>
            </w:r>
          </w:p>
          <w:p w14:paraId="147135C5" w14:textId="77777777" w:rsidR="00E031CC" w:rsidRPr="003D6F37" w:rsidRDefault="00E031CC" w:rsidP="00E031CC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3D6F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lastRenderedPageBreak/>
              <w:t xml:space="preserve">3. Земельну ділянку площею 0,1403 га  за </w:t>
            </w:r>
            <w:proofErr w:type="spellStart"/>
            <w:r w:rsidRPr="003D6F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адресою</w:t>
            </w:r>
            <w:proofErr w:type="spellEnd"/>
            <w:r w:rsidRPr="003D6F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 xml:space="preserve"> м. Чернівці, вул. Хотинська, 4 М.</w:t>
            </w:r>
          </w:p>
          <w:p w14:paraId="56288667" w14:textId="77777777" w:rsidR="00E031CC" w:rsidRPr="003D6F37" w:rsidRDefault="00E031CC" w:rsidP="00E031CC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3D6F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 xml:space="preserve">4. Земельну ділянку площею 0,2346 га  за </w:t>
            </w:r>
            <w:proofErr w:type="spellStart"/>
            <w:r w:rsidRPr="003D6F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адресою</w:t>
            </w:r>
            <w:proofErr w:type="spellEnd"/>
            <w:r w:rsidRPr="003D6F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 xml:space="preserve"> м. Чернівці, вул. Хотинська, 4 П.</w:t>
            </w:r>
          </w:p>
          <w:p w14:paraId="6BB91454" w14:textId="77777777" w:rsidR="00E031CC" w:rsidRPr="003D6F37" w:rsidRDefault="00E031CC" w:rsidP="00E031CC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3D6F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 xml:space="preserve">5. Земельну ділянку площею 0,1301 га  за </w:t>
            </w:r>
            <w:proofErr w:type="spellStart"/>
            <w:r w:rsidRPr="003D6F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адресою</w:t>
            </w:r>
            <w:proofErr w:type="spellEnd"/>
            <w:r w:rsidRPr="003D6F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 xml:space="preserve"> м. Чернівці, вул. Хотинська, 4 Є.</w:t>
            </w:r>
          </w:p>
          <w:p w14:paraId="364DBE79" w14:textId="77777777" w:rsidR="00E031CC" w:rsidRPr="003D6F37" w:rsidRDefault="00E031CC" w:rsidP="00E031CC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</w:pPr>
            <w:r w:rsidRPr="003D6F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6. Майнові права на отримання коштів по укладених з товариством контрактах та товари в обороті.</w:t>
            </w:r>
          </w:p>
          <w:p w14:paraId="6555D8F2" w14:textId="5F90E76B" w:rsidR="00E031CC" w:rsidRPr="006C7F41" w:rsidRDefault="00E031CC" w:rsidP="00E031CC">
            <w:pPr>
              <w:ind w:right="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ru-RU"/>
              </w:rPr>
            </w:pPr>
            <w:r w:rsidRPr="003D6F37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uk-UA" w:eastAsia="ru-RU"/>
              </w:rPr>
              <w:t>Надати всі повноваження голові правління на підписання всіх необхідних для оформлення застави документів.</w:t>
            </w:r>
          </w:p>
        </w:tc>
      </w:tr>
      <w:tr w:rsidR="00E031CC" w:rsidRPr="00EE0EC4" w14:paraId="6CB2F545" w14:textId="77777777" w:rsidTr="009E39FE">
        <w:trPr>
          <w:trHeight w:val="732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9073F" w14:textId="77777777" w:rsidR="00E031CC" w:rsidRPr="00EE0EC4" w:rsidRDefault="00E031CC" w:rsidP="009E39FE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2"/>
                <w:szCs w:val="12"/>
                <w:lang w:val="uk-UA" w:eastAsia="ru-RU"/>
              </w:rPr>
            </w:pPr>
            <w:r w:rsidRPr="00EE0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lastRenderedPageBreak/>
              <w:t>ГОЛОСУВАННЯ: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7E682" w14:textId="77777777" w:rsidR="00E031CC" w:rsidRPr="00EE0EC4" w:rsidRDefault="00E031CC" w:rsidP="009E39F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EE0EC4">
              <w:rPr>
                <w:rFonts w:ascii="Times New Roman" w:hAnsi="Times New Roman" w:cs="Times New Roman"/>
                <w:b/>
                <w:noProof/>
                <w:sz w:val="19"/>
                <w:szCs w:val="19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2878556C" wp14:editId="2B71E5BB">
                      <wp:simplePos x="0" y="0"/>
                      <wp:positionH relativeFrom="column">
                        <wp:posOffset>998855</wp:posOffset>
                      </wp:positionH>
                      <wp:positionV relativeFrom="paragraph">
                        <wp:posOffset>-1905</wp:posOffset>
                      </wp:positionV>
                      <wp:extent cx="228600" cy="228600"/>
                      <wp:effectExtent l="6350" t="11430" r="12700" b="7620"/>
                      <wp:wrapNone/>
                      <wp:docPr id="15" name="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A8FA8" id="Прямоугольник 39" o:spid="_x0000_s1026" style="position:absolute;margin-left:78.65pt;margin-top:-.15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"/>
                  </w:pict>
                </mc:Fallback>
              </mc:AlternateContent>
            </w:r>
            <w:r w:rsidRPr="00EE0EC4">
              <w:rPr>
                <w:rFonts w:ascii="Times New Roman" w:hAnsi="Times New Roman" w:cs="Times New Roman"/>
                <w:b/>
                <w:noProof/>
                <w:sz w:val="19"/>
                <w:szCs w:val="19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B86F413" wp14:editId="134E5F23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-3175</wp:posOffset>
                      </wp:positionV>
                      <wp:extent cx="228600" cy="228600"/>
                      <wp:effectExtent l="0" t="0" r="19050" b="19050"/>
                      <wp:wrapNone/>
                      <wp:docPr id="16" name="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80F277" w14:textId="77777777" w:rsidR="00E031CC" w:rsidRPr="0072096B" w:rsidRDefault="00E031CC" w:rsidP="00E031CC">
                                  <w:pPr>
                                    <w:jc w:val="center"/>
                                    <w:rPr>
                                      <w:lang w:val="uk-U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86F413" id="_x0000_s1033" style="position:absolute;margin-left:5.05pt;margin-top:-.25pt;width:18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">
                      <v:textbox>
                        <w:txbxContent>
                          <w:p w14:paraId="5480F277" w14:textId="77777777" w:rsidR="00E031CC" w:rsidRPr="0072096B" w:rsidRDefault="00E031CC" w:rsidP="00E031CC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EE0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          ЗА                        ПРОТИ                     </w:t>
            </w:r>
          </w:p>
        </w:tc>
      </w:tr>
    </w:tbl>
    <w:p w14:paraId="517A4517" w14:textId="77777777" w:rsidR="006E381D" w:rsidRDefault="006E381D" w:rsidP="006E381D">
      <w:pPr>
        <w:pStyle w:val="aa"/>
        <w:ind w:firstLine="567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p w14:paraId="5AB96C07" w14:textId="77777777" w:rsidR="006E381D" w:rsidRDefault="006E381D" w:rsidP="006E381D">
      <w:pPr>
        <w:pStyle w:val="aa"/>
        <w:ind w:firstLine="567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p w14:paraId="49D9F78A" w14:textId="77777777" w:rsidR="002A164D" w:rsidRPr="00CB74EE" w:rsidRDefault="002A164D" w:rsidP="00CB74EE">
      <w:pP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bookmarkStart w:id="0" w:name="_GoBack"/>
      <w:bookmarkEnd w:id="0"/>
    </w:p>
    <w:sectPr w:rsidR="002A164D" w:rsidRPr="00CB74EE" w:rsidSect="005D2AA7">
      <w:headerReference w:type="default" r:id="rId7"/>
      <w:footerReference w:type="default" r:id="rId8"/>
      <w:pgSz w:w="11906" w:h="16838"/>
      <w:pgMar w:top="284" w:right="850" w:bottom="709" w:left="1134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FE104" w14:textId="77777777" w:rsidR="00977163" w:rsidRDefault="00977163" w:rsidP="00FE1680">
      <w:pPr>
        <w:spacing w:after="0" w:line="240" w:lineRule="auto"/>
      </w:pPr>
      <w:r>
        <w:separator/>
      </w:r>
    </w:p>
  </w:endnote>
  <w:endnote w:type="continuationSeparator" w:id="0">
    <w:p w14:paraId="1A3F4B44" w14:textId="77777777" w:rsidR="00977163" w:rsidRDefault="00977163" w:rsidP="00FE1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Klee One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-Italic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0A0" w:firstRow="1" w:lastRow="0" w:firstColumn="1" w:lastColumn="0" w:noHBand="0" w:noVBand="0"/>
    </w:tblPr>
    <w:tblGrid>
      <w:gridCol w:w="2002"/>
      <w:gridCol w:w="1976"/>
      <w:gridCol w:w="1125"/>
      <w:gridCol w:w="284"/>
      <w:gridCol w:w="4537"/>
    </w:tblGrid>
    <w:tr w:rsidR="002C0C2C" w:rsidRPr="002C0C2C" w14:paraId="2EF77A1E" w14:textId="77777777" w:rsidTr="007A424A">
      <w:trPr>
        <w:trHeight w:val="1282"/>
      </w:trPr>
      <w:tc>
        <w:tcPr>
          <w:tcW w:w="9924" w:type="dxa"/>
          <w:gridSpan w:val="5"/>
        </w:tcPr>
        <w:p w14:paraId="5ABC73D0" w14:textId="77777777" w:rsidR="002C0C2C" w:rsidRPr="002C0C2C" w:rsidRDefault="002C0C2C" w:rsidP="002C0C2C">
          <w:pPr>
            <w:widowControl w:val="0"/>
            <w:autoSpaceDE w:val="0"/>
            <w:autoSpaceDN w:val="0"/>
            <w:adjustRightInd w:val="0"/>
            <w:spacing w:after="0" w:line="240" w:lineRule="auto"/>
            <w:ind w:firstLine="743"/>
            <w:contextualSpacing/>
            <w:jc w:val="both"/>
            <w:rPr>
              <w:rFonts w:ascii="Times New Roman" w:eastAsia="Times New Roman" w:hAnsi="Times New Roman" w:cs="Times New Roman"/>
              <w:b/>
              <w:bCs/>
              <w:i/>
              <w:color w:val="000000"/>
              <w:sz w:val="20"/>
              <w:szCs w:val="24"/>
              <w:lang w:val="uk-UA" w:eastAsia="ru-RU"/>
            </w:rPr>
          </w:pPr>
          <w:r w:rsidRPr="002C0C2C">
            <w:rPr>
              <w:rFonts w:ascii="Times New Roman" w:eastAsia="Times New Roman" w:hAnsi="Times New Roman" w:cs="Times New Roman"/>
              <w:b/>
              <w:bCs/>
              <w:i/>
              <w:color w:val="000000"/>
              <w:sz w:val="20"/>
              <w:lang w:val="uk-UA" w:eastAsia="ru-RU"/>
            </w:rPr>
            <w:t xml:space="preserve">Увага! </w:t>
          </w:r>
        </w:p>
        <w:p w14:paraId="0AB3CE21" w14:textId="77777777" w:rsidR="002C0C2C" w:rsidRPr="002C0C2C" w:rsidRDefault="002C0C2C" w:rsidP="002C0C2C">
          <w:pPr>
            <w:widowControl w:val="0"/>
            <w:autoSpaceDE w:val="0"/>
            <w:autoSpaceDN w:val="0"/>
            <w:adjustRightInd w:val="0"/>
            <w:spacing w:before="91" w:after="0" w:line="240" w:lineRule="auto"/>
            <w:contextualSpacing/>
            <w:jc w:val="both"/>
            <w:rPr>
              <w:rFonts w:ascii="Times New Roman" w:eastAsia="Times New Roman" w:hAnsi="Times New Roman" w:cs="Times New Roman"/>
              <w:bCs/>
              <w:i/>
              <w:color w:val="000000"/>
              <w:sz w:val="20"/>
              <w:szCs w:val="24"/>
              <w:lang w:val="uk-UA" w:eastAsia="ru-RU"/>
            </w:rPr>
          </w:pPr>
          <w:r w:rsidRPr="002C0C2C">
            <w:rPr>
              <w:rFonts w:ascii="Times New Roman" w:eastAsia="Times New Roman" w:hAnsi="Times New Roman" w:cs="Times New Roman"/>
              <w:bCs/>
              <w:i/>
              <w:iCs/>
              <w:color w:val="000000"/>
              <w:sz w:val="16"/>
              <w:szCs w:val="16"/>
              <w:lang w:val="uk-UA" w:eastAsia="ru-RU"/>
            </w:rPr>
            <w:t>Бюлетень підписується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Підпис проставляється на кожному аркуші бюлетеня, крім випадку засвідчення бюлетеня кваліфікованим електронним підписом акціонера (його представника). За відсутності таких реквізитів і підпису (-</w:t>
          </w:r>
          <w:proofErr w:type="spellStart"/>
          <w:r w:rsidRPr="002C0C2C">
            <w:rPr>
              <w:rFonts w:ascii="Times New Roman" w:eastAsia="Times New Roman" w:hAnsi="Times New Roman" w:cs="Times New Roman"/>
              <w:bCs/>
              <w:i/>
              <w:iCs/>
              <w:color w:val="000000"/>
              <w:sz w:val="16"/>
              <w:szCs w:val="16"/>
              <w:lang w:val="uk-UA" w:eastAsia="ru-RU"/>
            </w:rPr>
            <w:t>ів</w:t>
          </w:r>
          <w:proofErr w:type="spellEnd"/>
          <w:r w:rsidRPr="002C0C2C">
            <w:rPr>
              <w:rFonts w:ascii="Times New Roman" w:eastAsia="Times New Roman" w:hAnsi="Times New Roman" w:cs="Times New Roman"/>
              <w:bCs/>
              <w:i/>
              <w:iCs/>
              <w:color w:val="000000"/>
              <w:sz w:val="16"/>
              <w:szCs w:val="16"/>
              <w:lang w:val="uk-UA" w:eastAsia="ru-RU"/>
            </w:rPr>
            <w:t xml:space="preserve">)  бюлетень вважається недійсним і не враховується під час підрахунку голосів. Бюлетень може бути заповнений </w:t>
          </w:r>
          <w:proofErr w:type="spellStart"/>
          <w:r w:rsidRPr="002C0C2C">
            <w:rPr>
              <w:rFonts w:ascii="Times New Roman" w:eastAsia="Times New Roman" w:hAnsi="Times New Roman" w:cs="Times New Roman"/>
              <w:bCs/>
              <w:i/>
              <w:iCs/>
              <w:color w:val="000000"/>
              <w:sz w:val="16"/>
              <w:szCs w:val="16"/>
              <w:lang w:val="uk-UA" w:eastAsia="ru-RU"/>
            </w:rPr>
            <w:t>машинодруком</w:t>
          </w:r>
          <w:proofErr w:type="spellEnd"/>
          <w:r w:rsidRPr="002C0C2C">
            <w:rPr>
              <w:rFonts w:ascii="Times New Roman" w:eastAsia="Times New Roman" w:hAnsi="Times New Roman" w:cs="Times New Roman"/>
              <w:bCs/>
              <w:i/>
              <w:color w:val="000000"/>
              <w:sz w:val="20"/>
              <w:lang w:val="uk-UA" w:eastAsia="ru-RU"/>
            </w:rPr>
            <w:t xml:space="preserve"> </w:t>
          </w:r>
        </w:p>
      </w:tc>
    </w:tr>
    <w:tr w:rsidR="002C0C2C" w:rsidRPr="002C0C2C" w14:paraId="1C20E647" w14:textId="77777777" w:rsidTr="007A424A">
      <w:trPr>
        <w:trHeight w:val="47"/>
      </w:trPr>
      <w:tc>
        <w:tcPr>
          <w:tcW w:w="9924" w:type="dxa"/>
          <w:gridSpan w:val="5"/>
        </w:tcPr>
        <w:p w14:paraId="6714983A" w14:textId="77777777" w:rsidR="002C0C2C" w:rsidRPr="002C0C2C" w:rsidRDefault="002C0C2C" w:rsidP="002C0C2C">
          <w:pPr>
            <w:tabs>
              <w:tab w:val="center" w:pos="4819"/>
              <w:tab w:val="left" w:pos="6730"/>
              <w:tab w:val="right" w:pos="9639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4"/>
              <w:lang w:val="uk-UA" w:eastAsia="ru-RU"/>
            </w:rPr>
          </w:pPr>
        </w:p>
      </w:tc>
    </w:tr>
    <w:tr w:rsidR="002C0C2C" w:rsidRPr="002C0C2C" w14:paraId="66B2A9E7" w14:textId="77777777" w:rsidTr="007A424A">
      <w:tc>
        <w:tcPr>
          <w:tcW w:w="2002" w:type="dxa"/>
          <w:vMerge w:val="restart"/>
          <w:vAlign w:val="center"/>
        </w:tcPr>
        <w:p w14:paraId="352EF947" w14:textId="1575A003" w:rsidR="002C0C2C" w:rsidRPr="002C0C2C" w:rsidRDefault="002C0C2C" w:rsidP="002C0C2C">
          <w:pPr>
            <w:tabs>
              <w:tab w:val="center" w:pos="4819"/>
              <w:tab w:val="right" w:pos="9639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lang w:eastAsia="ru-RU"/>
            </w:rPr>
          </w:pPr>
          <w:r w:rsidRPr="002C0C2C">
            <w:rPr>
              <w:rFonts w:ascii="Times New Roman" w:eastAsia="Times New Roman" w:hAnsi="Times New Roman" w:cs="Times New Roman"/>
              <w:sz w:val="20"/>
              <w:lang w:val="uk-UA" w:eastAsia="ru-RU"/>
            </w:rPr>
            <w:t xml:space="preserve">ст. </w:t>
          </w:r>
          <w:r w:rsidRPr="002C0C2C">
            <w:rPr>
              <w:rFonts w:ascii="Times New Roman" w:eastAsia="Times New Roman" w:hAnsi="Times New Roman" w:cs="Times New Roman"/>
              <w:sz w:val="20"/>
              <w:lang w:eastAsia="ru-RU"/>
            </w:rPr>
            <w:fldChar w:fldCharType="begin"/>
          </w:r>
          <w:r w:rsidRPr="002C0C2C">
            <w:rPr>
              <w:rFonts w:ascii="Times New Roman" w:eastAsia="Times New Roman" w:hAnsi="Times New Roman" w:cs="Times New Roman"/>
              <w:sz w:val="20"/>
              <w:lang w:eastAsia="ru-RU"/>
            </w:rPr>
            <w:instrText>PAGE   \* MERGEFORMAT</w:instrText>
          </w:r>
          <w:r w:rsidRPr="002C0C2C">
            <w:rPr>
              <w:rFonts w:ascii="Times New Roman" w:eastAsia="Times New Roman" w:hAnsi="Times New Roman" w:cs="Times New Roman"/>
              <w:sz w:val="20"/>
              <w:lang w:eastAsia="ru-RU"/>
            </w:rPr>
            <w:fldChar w:fldCharType="separate"/>
          </w:r>
          <w:r w:rsidR="005D2AA7">
            <w:rPr>
              <w:rFonts w:ascii="Times New Roman" w:eastAsia="Times New Roman" w:hAnsi="Times New Roman" w:cs="Times New Roman"/>
              <w:noProof/>
              <w:sz w:val="20"/>
              <w:lang w:eastAsia="ru-RU"/>
            </w:rPr>
            <w:t>6</w:t>
          </w:r>
          <w:r w:rsidRPr="002C0C2C">
            <w:rPr>
              <w:rFonts w:ascii="Times New Roman" w:eastAsia="Times New Roman" w:hAnsi="Times New Roman" w:cs="Times New Roman"/>
              <w:sz w:val="20"/>
              <w:lang w:eastAsia="ru-RU"/>
            </w:rPr>
            <w:fldChar w:fldCharType="end"/>
          </w:r>
        </w:p>
      </w:tc>
      <w:tc>
        <w:tcPr>
          <w:tcW w:w="1976" w:type="dxa"/>
          <w:tcBorders>
            <w:bottom w:val="single" w:sz="4" w:space="0" w:color="auto"/>
          </w:tcBorders>
        </w:tcPr>
        <w:p w14:paraId="661DD735" w14:textId="77777777" w:rsidR="002C0C2C" w:rsidRPr="002C0C2C" w:rsidRDefault="002C0C2C" w:rsidP="002C0C2C">
          <w:pPr>
            <w:tabs>
              <w:tab w:val="center" w:pos="4819"/>
              <w:tab w:val="right" w:pos="9639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0"/>
              <w:szCs w:val="24"/>
              <w:lang w:eastAsia="ru-RU"/>
            </w:rPr>
          </w:pPr>
        </w:p>
      </w:tc>
      <w:tc>
        <w:tcPr>
          <w:tcW w:w="1125" w:type="dxa"/>
          <w:tcBorders>
            <w:bottom w:val="single" w:sz="4" w:space="0" w:color="auto"/>
          </w:tcBorders>
        </w:tcPr>
        <w:p w14:paraId="21D5F1DC" w14:textId="77777777" w:rsidR="002C0C2C" w:rsidRPr="002C0C2C" w:rsidRDefault="002C0C2C" w:rsidP="002C0C2C">
          <w:pPr>
            <w:tabs>
              <w:tab w:val="center" w:pos="4819"/>
              <w:tab w:val="right" w:pos="9639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0"/>
              <w:szCs w:val="24"/>
              <w:lang w:eastAsia="ru-RU"/>
            </w:rPr>
          </w:pPr>
        </w:p>
      </w:tc>
      <w:tc>
        <w:tcPr>
          <w:tcW w:w="284" w:type="dxa"/>
        </w:tcPr>
        <w:p w14:paraId="27AC4417" w14:textId="77777777" w:rsidR="002C0C2C" w:rsidRPr="002C0C2C" w:rsidRDefault="002C0C2C" w:rsidP="002C0C2C">
          <w:pPr>
            <w:tabs>
              <w:tab w:val="center" w:pos="4819"/>
              <w:tab w:val="right" w:pos="9639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0"/>
              <w:szCs w:val="24"/>
              <w:lang w:eastAsia="ru-RU"/>
            </w:rPr>
          </w:pPr>
        </w:p>
      </w:tc>
      <w:tc>
        <w:tcPr>
          <w:tcW w:w="4537" w:type="dxa"/>
          <w:tcBorders>
            <w:bottom w:val="single" w:sz="4" w:space="0" w:color="auto"/>
          </w:tcBorders>
        </w:tcPr>
        <w:p w14:paraId="16BCDE8E" w14:textId="64EBD951" w:rsidR="002C0C2C" w:rsidRPr="002C0C2C" w:rsidRDefault="002C0C2C" w:rsidP="00A6355E">
          <w:pPr>
            <w:tabs>
              <w:tab w:val="center" w:pos="1004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0"/>
              <w:szCs w:val="24"/>
              <w:lang w:val="uk-UA" w:eastAsia="ru-RU"/>
            </w:rPr>
          </w:pPr>
          <w:r w:rsidRPr="002C0C2C">
            <w:rPr>
              <w:rFonts w:ascii="Times New Roman" w:eastAsia="Times New Roman" w:hAnsi="Times New Roman" w:cs="Times New Roman"/>
              <w:sz w:val="20"/>
              <w:lang w:val="uk-UA" w:eastAsia="ru-RU"/>
            </w:rPr>
            <w:t>/</w:t>
          </w:r>
          <w:r w:rsidRPr="002C0C2C">
            <w:rPr>
              <w:rFonts w:ascii="Times New Roman" w:eastAsia="Calibri" w:hAnsi="Times New Roman" w:cs="Times New Roman"/>
              <w:sz w:val="24"/>
              <w:szCs w:val="24"/>
              <w:lang w:eastAsia="ru-RU"/>
            </w:rPr>
            <w:t xml:space="preserve"> </w:t>
          </w:r>
          <w:r w:rsidR="00D25D62">
            <w:rPr>
              <w:rFonts w:ascii="Times New Roman" w:eastAsia="Times New Roman" w:hAnsi="Times New Roman" w:cs="Times New Roman"/>
              <w:b/>
              <w:bCs/>
              <w:szCs w:val="24"/>
              <w:lang w:val="uk-UA" w:eastAsia="ru-RU"/>
            </w:rPr>
            <w:t xml:space="preserve">       </w:t>
          </w:r>
        </w:p>
      </w:tc>
    </w:tr>
    <w:tr w:rsidR="002C0C2C" w:rsidRPr="002C0C2C" w14:paraId="7AB2B3F1" w14:textId="77777777" w:rsidTr="007A424A">
      <w:tc>
        <w:tcPr>
          <w:tcW w:w="2002" w:type="dxa"/>
          <w:vMerge/>
          <w:tcBorders>
            <w:top w:val="single" w:sz="4" w:space="0" w:color="auto"/>
          </w:tcBorders>
        </w:tcPr>
        <w:p w14:paraId="6F2CE539" w14:textId="77777777" w:rsidR="002C0C2C" w:rsidRPr="002C0C2C" w:rsidRDefault="002C0C2C" w:rsidP="002C0C2C">
          <w:pPr>
            <w:tabs>
              <w:tab w:val="center" w:pos="4819"/>
              <w:tab w:val="right" w:pos="9639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4"/>
              <w:lang w:eastAsia="ru-RU"/>
            </w:rPr>
          </w:pPr>
        </w:p>
      </w:tc>
      <w:tc>
        <w:tcPr>
          <w:tcW w:w="3101" w:type="dxa"/>
          <w:gridSpan w:val="2"/>
          <w:tcBorders>
            <w:top w:val="single" w:sz="4" w:space="0" w:color="auto"/>
          </w:tcBorders>
        </w:tcPr>
        <w:p w14:paraId="2862A189" w14:textId="22DC102E" w:rsidR="002C0C2C" w:rsidRPr="002C0C2C" w:rsidRDefault="002C0C2C" w:rsidP="002C0C2C">
          <w:pPr>
            <w:tabs>
              <w:tab w:val="center" w:pos="4819"/>
              <w:tab w:val="right" w:pos="9639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i/>
              <w:color w:val="000000"/>
              <w:sz w:val="20"/>
              <w:szCs w:val="24"/>
              <w:lang w:val="uk-UA" w:eastAsia="ru-RU"/>
            </w:rPr>
          </w:pPr>
          <w:r w:rsidRPr="002C0C2C">
            <w:rPr>
              <w:rFonts w:ascii="Times New Roman" w:eastAsia="Times New Roman" w:hAnsi="Times New Roman" w:cs="Times New Roman"/>
              <w:b/>
              <w:bCs/>
              <w:i/>
              <w:color w:val="000000"/>
              <w:sz w:val="20"/>
              <w:lang w:val="uk-UA" w:eastAsia="ru-RU"/>
            </w:rPr>
            <w:t xml:space="preserve">Підпис </w:t>
          </w:r>
          <w:r w:rsidR="00B65A81">
            <w:rPr>
              <w:rFonts w:ascii="Times New Roman" w:eastAsia="Times New Roman" w:hAnsi="Times New Roman" w:cs="Times New Roman"/>
              <w:b/>
              <w:bCs/>
              <w:i/>
              <w:color w:val="000000"/>
              <w:sz w:val="20"/>
              <w:lang w:val="uk-UA" w:eastAsia="ru-RU"/>
            </w:rPr>
            <w:t>акціонера</w:t>
          </w:r>
          <w:r w:rsidRPr="002C0C2C">
            <w:rPr>
              <w:rFonts w:ascii="Times New Roman" w:eastAsia="Times New Roman" w:hAnsi="Times New Roman" w:cs="Times New Roman"/>
              <w:b/>
              <w:bCs/>
              <w:i/>
              <w:color w:val="000000"/>
              <w:sz w:val="20"/>
              <w:lang w:val="uk-UA" w:eastAsia="ru-RU"/>
            </w:rPr>
            <w:t xml:space="preserve"> </w:t>
          </w:r>
        </w:p>
        <w:p w14:paraId="6ADBD8E9" w14:textId="3B90C4B9" w:rsidR="002C0C2C" w:rsidRPr="002C0C2C" w:rsidRDefault="002C0C2C" w:rsidP="002C0C2C">
          <w:pPr>
            <w:tabs>
              <w:tab w:val="center" w:pos="4819"/>
              <w:tab w:val="right" w:pos="9639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0"/>
              <w:szCs w:val="24"/>
              <w:lang w:eastAsia="ru-RU"/>
            </w:rPr>
          </w:pPr>
          <w:r w:rsidRPr="002C0C2C">
            <w:rPr>
              <w:rFonts w:ascii="Times New Roman" w:eastAsia="Times New Roman" w:hAnsi="Times New Roman" w:cs="Times New Roman"/>
              <w:b/>
              <w:bCs/>
              <w:i/>
              <w:color w:val="000000"/>
              <w:sz w:val="20"/>
              <w:lang w:val="uk-UA" w:eastAsia="ru-RU"/>
            </w:rPr>
            <w:t xml:space="preserve">(представника </w:t>
          </w:r>
          <w:r w:rsidR="00B65A81">
            <w:rPr>
              <w:rFonts w:ascii="Times New Roman" w:eastAsia="Times New Roman" w:hAnsi="Times New Roman" w:cs="Times New Roman"/>
              <w:b/>
              <w:bCs/>
              <w:i/>
              <w:color w:val="000000"/>
              <w:sz w:val="20"/>
              <w:lang w:val="uk-UA" w:eastAsia="ru-RU"/>
            </w:rPr>
            <w:t>акціонера</w:t>
          </w:r>
          <w:r w:rsidRPr="002C0C2C">
            <w:rPr>
              <w:rFonts w:ascii="Times New Roman" w:eastAsia="Times New Roman" w:hAnsi="Times New Roman" w:cs="Times New Roman"/>
              <w:b/>
              <w:bCs/>
              <w:i/>
              <w:color w:val="000000"/>
              <w:sz w:val="20"/>
              <w:lang w:val="uk-UA" w:eastAsia="ru-RU"/>
            </w:rPr>
            <w:t>)</w:t>
          </w:r>
        </w:p>
      </w:tc>
      <w:tc>
        <w:tcPr>
          <w:tcW w:w="284" w:type="dxa"/>
        </w:tcPr>
        <w:p w14:paraId="0F1D622D" w14:textId="77777777" w:rsidR="002C0C2C" w:rsidRPr="002C0C2C" w:rsidRDefault="002C0C2C" w:rsidP="002C0C2C">
          <w:pPr>
            <w:tabs>
              <w:tab w:val="center" w:pos="4819"/>
              <w:tab w:val="right" w:pos="9639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0"/>
              <w:szCs w:val="24"/>
              <w:lang w:eastAsia="ru-RU"/>
            </w:rPr>
          </w:pPr>
        </w:p>
      </w:tc>
      <w:tc>
        <w:tcPr>
          <w:tcW w:w="4537" w:type="dxa"/>
          <w:tcBorders>
            <w:top w:val="single" w:sz="4" w:space="0" w:color="auto"/>
          </w:tcBorders>
        </w:tcPr>
        <w:p w14:paraId="754C11D1" w14:textId="2C73E805" w:rsidR="002C0C2C" w:rsidRPr="002C0C2C" w:rsidRDefault="002C0C2C" w:rsidP="002C0C2C">
          <w:pPr>
            <w:tabs>
              <w:tab w:val="center" w:pos="4819"/>
              <w:tab w:val="right" w:pos="9639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i/>
              <w:sz w:val="20"/>
              <w:szCs w:val="24"/>
              <w:lang w:val="uk-UA" w:eastAsia="ru-RU"/>
            </w:rPr>
          </w:pPr>
          <w:r w:rsidRPr="002C0C2C">
            <w:rPr>
              <w:rFonts w:ascii="Times New Roman" w:eastAsia="Calibri" w:hAnsi="Times New Roman" w:cs="Times New Roman"/>
              <w:b/>
              <w:bCs/>
              <w:i/>
              <w:color w:val="000000"/>
              <w:sz w:val="20"/>
              <w:szCs w:val="20"/>
              <w:lang w:val="uk-UA" w:eastAsia="ru-RU"/>
            </w:rPr>
            <w:t>Прізвище, ім’я та по батькові</w:t>
          </w:r>
          <w:r w:rsidRPr="002C0C2C">
            <w:rPr>
              <w:rFonts w:ascii="Times New Roman" w:eastAsia="Calibri" w:hAnsi="Times New Roman" w:cs="Times New Roman"/>
              <w:bCs/>
              <w:color w:val="000000"/>
              <w:sz w:val="20"/>
              <w:szCs w:val="20"/>
              <w:lang w:val="uk-UA" w:eastAsia="ru-RU"/>
            </w:rPr>
            <w:t xml:space="preserve"> </w:t>
          </w:r>
          <w:r w:rsidR="00B65A81">
            <w:rPr>
              <w:rFonts w:ascii="Times New Roman" w:eastAsia="Times New Roman" w:hAnsi="Times New Roman" w:cs="Times New Roman"/>
              <w:b/>
              <w:i/>
              <w:sz w:val="20"/>
              <w:lang w:val="uk-UA" w:eastAsia="ru-RU"/>
            </w:rPr>
            <w:t>акціонера</w:t>
          </w:r>
          <w:r w:rsidRPr="002C0C2C">
            <w:rPr>
              <w:rFonts w:ascii="Times New Roman" w:eastAsia="Times New Roman" w:hAnsi="Times New Roman" w:cs="Times New Roman"/>
              <w:b/>
              <w:i/>
              <w:sz w:val="20"/>
              <w:lang w:val="uk-UA" w:eastAsia="ru-RU"/>
            </w:rPr>
            <w:t xml:space="preserve"> </w:t>
          </w:r>
        </w:p>
        <w:p w14:paraId="025464FB" w14:textId="003E0A6B" w:rsidR="002C0C2C" w:rsidRPr="002C0C2C" w:rsidRDefault="002C0C2C" w:rsidP="002C0C2C">
          <w:pPr>
            <w:tabs>
              <w:tab w:val="center" w:pos="4819"/>
              <w:tab w:val="right" w:pos="9639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0"/>
              <w:szCs w:val="24"/>
              <w:lang w:val="uk-UA" w:eastAsia="ru-RU"/>
            </w:rPr>
          </w:pPr>
          <w:r w:rsidRPr="002C0C2C">
            <w:rPr>
              <w:rFonts w:ascii="Times New Roman" w:eastAsia="Times New Roman" w:hAnsi="Times New Roman" w:cs="Times New Roman"/>
              <w:b/>
              <w:i/>
              <w:sz w:val="20"/>
              <w:lang w:val="uk-UA" w:eastAsia="ru-RU"/>
            </w:rPr>
            <w:t xml:space="preserve">(представника </w:t>
          </w:r>
          <w:r w:rsidR="00B65A81">
            <w:rPr>
              <w:rFonts w:ascii="Times New Roman" w:eastAsia="Times New Roman" w:hAnsi="Times New Roman" w:cs="Times New Roman"/>
              <w:b/>
              <w:i/>
              <w:sz w:val="20"/>
              <w:lang w:val="uk-UA" w:eastAsia="ru-RU"/>
            </w:rPr>
            <w:t>акціонера</w:t>
          </w:r>
          <w:r w:rsidRPr="002C0C2C">
            <w:rPr>
              <w:rFonts w:ascii="Times New Roman" w:eastAsia="Times New Roman" w:hAnsi="Times New Roman" w:cs="Times New Roman"/>
              <w:b/>
              <w:i/>
              <w:sz w:val="20"/>
              <w:lang w:val="uk-UA" w:eastAsia="ru-RU"/>
            </w:rPr>
            <w:t>)</w:t>
          </w:r>
        </w:p>
      </w:tc>
    </w:tr>
  </w:tbl>
  <w:p w14:paraId="2C78A1A6" w14:textId="37825EF1" w:rsidR="00FE1680" w:rsidRPr="002C0C2C" w:rsidRDefault="00FE1680" w:rsidP="002C0C2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DECC6" w14:textId="77777777" w:rsidR="00977163" w:rsidRDefault="00977163" w:rsidP="00FE1680">
      <w:pPr>
        <w:spacing w:after="0" w:line="240" w:lineRule="auto"/>
      </w:pPr>
      <w:r>
        <w:separator/>
      </w:r>
    </w:p>
  </w:footnote>
  <w:footnote w:type="continuationSeparator" w:id="0">
    <w:p w14:paraId="4837A459" w14:textId="77777777" w:rsidR="00977163" w:rsidRDefault="00977163" w:rsidP="00FE1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45955" w14:textId="3A7A6263" w:rsidR="005611F0" w:rsidRPr="005611F0" w:rsidRDefault="005611F0" w:rsidP="005D2AA7">
    <w:pPr>
      <w:pStyle w:val="a5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080"/>
    <w:rsid w:val="0007719F"/>
    <w:rsid w:val="000B11AF"/>
    <w:rsid w:val="000C12FE"/>
    <w:rsid w:val="000D4A86"/>
    <w:rsid w:val="001776B5"/>
    <w:rsid w:val="001E20B0"/>
    <w:rsid w:val="002470B2"/>
    <w:rsid w:val="002557CC"/>
    <w:rsid w:val="0028568B"/>
    <w:rsid w:val="002A164D"/>
    <w:rsid w:val="002A4661"/>
    <w:rsid w:val="002C0C2C"/>
    <w:rsid w:val="00330530"/>
    <w:rsid w:val="00336335"/>
    <w:rsid w:val="00350540"/>
    <w:rsid w:val="00364426"/>
    <w:rsid w:val="003B2E6D"/>
    <w:rsid w:val="003C255A"/>
    <w:rsid w:val="003D6F37"/>
    <w:rsid w:val="003F6D35"/>
    <w:rsid w:val="00411571"/>
    <w:rsid w:val="00424070"/>
    <w:rsid w:val="00427C14"/>
    <w:rsid w:val="00442755"/>
    <w:rsid w:val="004562DC"/>
    <w:rsid w:val="00484192"/>
    <w:rsid w:val="0048614C"/>
    <w:rsid w:val="004A75A9"/>
    <w:rsid w:val="004F23FD"/>
    <w:rsid w:val="00506F0A"/>
    <w:rsid w:val="00515080"/>
    <w:rsid w:val="00532B3E"/>
    <w:rsid w:val="00550CAF"/>
    <w:rsid w:val="005611F0"/>
    <w:rsid w:val="0057374D"/>
    <w:rsid w:val="005D2AA7"/>
    <w:rsid w:val="005E2127"/>
    <w:rsid w:val="005E5BB6"/>
    <w:rsid w:val="005F2A0A"/>
    <w:rsid w:val="00614F78"/>
    <w:rsid w:val="00652C04"/>
    <w:rsid w:val="00674744"/>
    <w:rsid w:val="006759DD"/>
    <w:rsid w:val="00693E81"/>
    <w:rsid w:val="006B0073"/>
    <w:rsid w:val="006C1626"/>
    <w:rsid w:val="006C7F41"/>
    <w:rsid w:val="006E381D"/>
    <w:rsid w:val="0070237B"/>
    <w:rsid w:val="0072096B"/>
    <w:rsid w:val="00740779"/>
    <w:rsid w:val="007B18AC"/>
    <w:rsid w:val="0082157A"/>
    <w:rsid w:val="008274F5"/>
    <w:rsid w:val="00890D08"/>
    <w:rsid w:val="008E0270"/>
    <w:rsid w:val="008E4BF8"/>
    <w:rsid w:val="0091350E"/>
    <w:rsid w:val="0092676A"/>
    <w:rsid w:val="009309EE"/>
    <w:rsid w:val="00957FEA"/>
    <w:rsid w:val="00977163"/>
    <w:rsid w:val="009B2A3B"/>
    <w:rsid w:val="009E6209"/>
    <w:rsid w:val="009F67E1"/>
    <w:rsid w:val="00A15EB8"/>
    <w:rsid w:val="00A463AE"/>
    <w:rsid w:val="00A6355E"/>
    <w:rsid w:val="00A733EB"/>
    <w:rsid w:val="00A8710C"/>
    <w:rsid w:val="00A93B32"/>
    <w:rsid w:val="00AA238B"/>
    <w:rsid w:val="00AF3621"/>
    <w:rsid w:val="00AF3FF6"/>
    <w:rsid w:val="00B42876"/>
    <w:rsid w:val="00B65A81"/>
    <w:rsid w:val="00B77CEC"/>
    <w:rsid w:val="00BD4A9F"/>
    <w:rsid w:val="00C12464"/>
    <w:rsid w:val="00C3082E"/>
    <w:rsid w:val="00C62CF4"/>
    <w:rsid w:val="00C70F5F"/>
    <w:rsid w:val="00C80AD8"/>
    <w:rsid w:val="00C826CB"/>
    <w:rsid w:val="00CB0058"/>
    <w:rsid w:val="00CB74EE"/>
    <w:rsid w:val="00CC43D3"/>
    <w:rsid w:val="00CD04BA"/>
    <w:rsid w:val="00D12B2B"/>
    <w:rsid w:val="00D1411D"/>
    <w:rsid w:val="00D22115"/>
    <w:rsid w:val="00D25D62"/>
    <w:rsid w:val="00D4248F"/>
    <w:rsid w:val="00DC11C6"/>
    <w:rsid w:val="00DD1A8B"/>
    <w:rsid w:val="00E02C7D"/>
    <w:rsid w:val="00E031CC"/>
    <w:rsid w:val="00E2000D"/>
    <w:rsid w:val="00EA3253"/>
    <w:rsid w:val="00EE0EC4"/>
    <w:rsid w:val="00F06FCE"/>
    <w:rsid w:val="00F32DE3"/>
    <w:rsid w:val="00F628C7"/>
    <w:rsid w:val="00F82220"/>
    <w:rsid w:val="00FB37DF"/>
    <w:rsid w:val="00FD746A"/>
    <w:rsid w:val="00FE1680"/>
    <w:rsid w:val="00FF21BC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E5FEBE"/>
  <w15:chartTrackingRefBased/>
  <w15:docId w15:val="{7B875A5E-6946-4024-836C-17AC1B360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15080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51508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515080"/>
    <w:rPr>
      <w:rFonts w:ascii="TimesNewRomanPS-ItalicMT" w:hAnsi="TimesNewRomanPS-ItalicMT" w:hint="default"/>
      <w:b w:val="0"/>
      <w:bCs w:val="0"/>
      <w:i/>
      <w:iCs/>
      <w:color w:val="000000"/>
      <w:sz w:val="20"/>
      <w:szCs w:val="20"/>
    </w:rPr>
  </w:style>
  <w:style w:type="character" w:customStyle="1" w:styleId="fontstyle41">
    <w:name w:val="fontstyle41"/>
    <w:basedOn w:val="a0"/>
    <w:rsid w:val="00515080"/>
    <w:rPr>
      <w:rFonts w:ascii="TimesNewRomanPS-BoldItalicMT" w:hAnsi="TimesNewRomanPS-BoldItalicMT" w:hint="default"/>
      <w:b/>
      <w:bCs/>
      <w:i/>
      <w:iCs/>
      <w:color w:val="000000"/>
      <w:sz w:val="20"/>
      <w:szCs w:val="20"/>
    </w:rPr>
  </w:style>
  <w:style w:type="character" w:customStyle="1" w:styleId="fontstyle51">
    <w:name w:val="fontstyle51"/>
    <w:basedOn w:val="a0"/>
    <w:rsid w:val="00515080"/>
    <w:rPr>
      <w:rFonts w:ascii="Calibri-Italic" w:hAnsi="Calibri-Italic" w:hint="default"/>
      <w:b w:val="0"/>
      <w:bCs w:val="0"/>
      <w:i/>
      <w:iCs/>
      <w:color w:val="000000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614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4F7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E16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E1680"/>
  </w:style>
  <w:style w:type="paragraph" w:styleId="a7">
    <w:name w:val="footer"/>
    <w:basedOn w:val="a"/>
    <w:link w:val="a8"/>
    <w:uiPriority w:val="99"/>
    <w:unhideWhenUsed/>
    <w:rsid w:val="00FE16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E1680"/>
  </w:style>
  <w:style w:type="character" w:styleId="a9">
    <w:name w:val="Hyperlink"/>
    <w:basedOn w:val="a0"/>
    <w:uiPriority w:val="99"/>
    <w:unhideWhenUsed/>
    <w:rsid w:val="00B4287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42876"/>
    <w:rPr>
      <w:color w:val="605E5C"/>
      <w:shd w:val="clear" w:color="auto" w:fill="E1DFDD"/>
    </w:rPr>
  </w:style>
  <w:style w:type="paragraph" w:styleId="aa">
    <w:name w:val="No Spacing"/>
    <w:uiPriority w:val="99"/>
    <w:qFormat/>
    <w:rsid w:val="006E381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2CDFE-BB71-406C-8C5D-60C4CA435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2006</Words>
  <Characters>11436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M.Ivaschenko</dc:creator>
  <cp:keywords/>
  <dc:description/>
  <cp:lastModifiedBy>User</cp:lastModifiedBy>
  <cp:revision>24</cp:revision>
  <cp:lastPrinted>2022-11-28T10:43:00Z</cp:lastPrinted>
  <dcterms:created xsi:type="dcterms:W3CDTF">2023-04-18T18:01:00Z</dcterms:created>
  <dcterms:modified xsi:type="dcterms:W3CDTF">2025-04-11T05:33:00Z</dcterms:modified>
</cp:coreProperties>
</file>